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4A0B4A">
        <w:rPr>
          <w:rFonts w:ascii="Century Schoolbook" w:hAnsi="Century Schoolbook"/>
          <w:b/>
          <w:sz w:val="28"/>
        </w:rPr>
        <w:t>Honors U.S. History</w:t>
      </w:r>
    </w:p>
    <w:p w:rsidR="004A0B4A" w:rsidRP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Unit </w:t>
      </w:r>
      <w:r w:rsidR="00030098">
        <w:rPr>
          <w:rFonts w:ascii="Century Schoolbook" w:hAnsi="Century Schoolbook"/>
          <w:b/>
          <w:sz w:val="28"/>
        </w:rPr>
        <w:t>Twelve</w:t>
      </w:r>
      <w:r>
        <w:rPr>
          <w:rFonts w:ascii="Century Schoolbook" w:hAnsi="Century Schoolbook"/>
          <w:b/>
          <w:sz w:val="28"/>
        </w:rPr>
        <w:t xml:space="preserve"> - </w:t>
      </w:r>
      <w:r w:rsidRPr="004A0B4A">
        <w:rPr>
          <w:rFonts w:ascii="Century Schoolbook" w:hAnsi="Century Schoolbook"/>
          <w:b/>
          <w:sz w:val="28"/>
        </w:rPr>
        <w:t>TN Standards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“</w:t>
      </w:r>
      <w:r w:rsidR="00030098">
        <w:rPr>
          <w:rFonts w:ascii="Century Schoolbook" w:hAnsi="Century Schoolbook"/>
          <w:b/>
          <w:sz w:val="28"/>
        </w:rPr>
        <w:t>Modern United States (1945-1979)</w:t>
      </w:r>
      <w:r>
        <w:rPr>
          <w:rFonts w:ascii="Century Schoolbook" w:hAnsi="Century Schoolbook"/>
          <w:b/>
          <w:sz w:val="28"/>
        </w:rPr>
        <w:t>”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Mr. Fernandez</w:t>
      </w:r>
    </w:p>
    <w:p w:rsidR="004A0B4A" w:rsidRPr="004A0B4A" w:rsidRDefault="004A0B4A" w:rsidP="004A0B4A">
      <w:pPr>
        <w:pStyle w:val="NoSpacing"/>
        <w:rPr>
          <w:rFonts w:ascii="Century Schoolbook" w:hAnsi="Century Schoolbook"/>
          <w:b/>
          <w:sz w:val="28"/>
        </w:rPr>
      </w:pPr>
    </w:p>
    <w:p w:rsidR="00030098" w:rsidRPr="00030098" w:rsidRDefault="00030098" w:rsidP="00030098">
      <w:pPr>
        <w:rPr>
          <w:rFonts w:ascii="Century Schoolbook" w:hAnsi="Century Schoolbook"/>
          <w:b/>
        </w:rPr>
      </w:pPr>
      <w:r w:rsidRPr="00030098">
        <w:rPr>
          <w:rFonts w:ascii="Century Schoolbook" w:hAnsi="Century Schoolbook"/>
          <w:b/>
        </w:rPr>
        <w:t>Students analyze the economic boom and social tran</w:t>
      </w:r>
      <w:r>
        <w:rPr>
          <w:rFonts w:ascii="Century Schoolbook" w:hAnsi="Century Schoolbook"/>
          <w:b/>
        </w:rPr>
        <w:t xml:space="preserve">sformation of post–World War II </w:t>
      </w:r>
      <w:r w:rsidRPr="00030098">
        <w:rPr>
          <w:rFonts w:ascii="Century Schoolbook" w:hAnsi="Century Schoolbook"/>
          <w:b/>
        </w:rPr>
        <w:t xml:space="preserve">America. Students examine the origins, goals, key events, and </w:t>
      </w:r>
      <w:r>
        <w:rPr>
          <w:rFonts w:ascii="Century Schoolbook" w:hAnsi="Century Schoolbook"/>
          <w:b/>
        </w:rPr>
        <w:t xml:space="preserve">accomplishments of Civil Rights </w:t>
      </w:r>
      <w:r w:rsidRPr="00030098">
        <w:rPr>
          <w:rFonts w:ascii="Century Schoolbook" w:hAnsi="Century Schoolbook"/>
          <w:b/>
        </w:rPr>
        <w:t>movement in the United States, and important events and trends in the 1960s and 1970s.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US.82 Analyze the impact of prosperity and consumerism in the</w:t>
      </w:r>
      <w:r>
        <w:rPr>
          <w:rFonts w:ascii="Century Schoolbook" w:hAnsi="Century Schoolbook"/>
        </w:rPr>
        <w:t xml:space="preserve"> 1950s, including the growth of </w:t>
      </w:r>
      <w:r w:rsidRPr="00030098">
        <w:rPr>
          <w:rFonts w:ascii="Century Schoolbook" w:hAnsi="Century Schoolbook"/>
        </w:rPr>
        <w:t>white-collar jobs, the suburban ideal, the impact of the G.I. Bill, and incr</w:t>
      </w:r>
      <w:r>
        <w:rPr>
          <w:rFonts w:ascii="Century Schoolbook" w:hAnsi="Century Schoolbook"/>
        </w:rPr>
        <w:t xml:space="preserve">eased reliance on </w:t>
      </w:r>
      <w:r w:rsidRPr="00030098">
        <w:rPr>
          <w:rFonts w:ascii="Century Schoolbook" w:hAnsi="Century Schoolbook"/>
        </w:rPr>
        <w:t>foreign oil. (C, E, G)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US.83 Examine multiple sources presented in different m</w:t>
      </w:r>
      <w:r>
        <w:rPr>
          <w:rFonts w:ascii="Century Schoolbook" w:hAnsi="Century Schoolbook"/>
        </w:rPr>
        <w:t xml:space="preserve">edia and formats to explain the </w:t>
      </w:r>
      <w:r w:rsidRPr="00030098">
        <w:rPr>
          <w:rFonts w:ascii="Century Schoolbook" w:hAnsi="Century Schoolbook"/>
        </w:rPr>
        <w:t>impact of the baby boom generation on the American economy and culture. (C, E, G,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US.84 Describe the effects of technological developments, </w:t>
      </w:r>
      <w:r>
        <w:rPr>
          <w:rFonts w:ascii="Century Schoolbook" w:hAnsi="Century Schoolbook"/>
        </w:rPr>
        <w:t xml:space="preserve">including advances in medicine, </w:t>
      </w:r>
      <w:r w:rsidRPr="00030098">
        <w:rPr>
          <w:rFonts w:ascii="Century Schoolbook" w:hAnsi="Century Schoolbook"/>
        </w:rPr>
        <w:t>improvements in agricultural technology such as pesticides and</w:t>
      </w:r>
      <w:r>
        <w:rPr>
          <w:rFonts w:ascii="Century Schoolbook" w:hAnsi="Century Schoolbook"/>
        </w:rPr>
        <w:t xml:space="preserve"> fertilizers, the environmental </w:t>
      </w:r>
      <w:r w:rsidRPr="00030098">
        <w:rPr>
          <w:rFonts w:ascii="Century Schoolbook" w:hAnsi="Century Schoolbook"/>
        </w:rPr>
        <w:t>impact of these advances, and the development of the interstate highway system. (C, E, G)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US.85 Analyze the increasing impact of television and m</w:t>
      </w:r>
      <w:r>
        <w:rPr>
          <w:rFonts w:ascii="Century Schoolbook" w:hAnsi="Century Schoolbook"/>
        </w:rPr>
        <w:t xml:space="preserve">ass media on the American home, </w:t>
      </w:r>
      <w:r w:rsidRPr="00030098">
        <w:rPr>
          <w:rFonts w:ascii="Century Schoolbook" w:hAnsi="Century Schoolbook"/>
        </w:rPr>
        <w:t>American politics, and the American economy. (C, E,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US.86 Describe the emergence of a youth culture, including </w:t>
      </w:r>
      <w:r>
        <w:rPr>
          <w:rFonts w:ascii="Century Schoolbook" w:hAnsi="Century Schoolbook"/>
        </w:rPr>
        <w:t xml:space="preserve">beatniks and the progression of </w:t>
      </w:r>
      <w:r w:rsidRPr="00030098">
        <w:rPr>
          <w:rFonts w:ascii="Century Schoolbook" w:hAnsi="Century Schoolbook"/>
        </w:rPr>
        <w:t>popular music from swing to rhythm and blues to rock ‘n roll and</w:t>
      </w:r>
      <w:r>
        <w:rPr>
          <w:rFonts w:ascii="Century Schoolbook" w:hAnsi="Century Schoolbook"/>
        </w:rPr>
        <w:t xml:space="preserve"> the significance of Tennessee, </w:t>
      </w:r>
      <w:r w:rsidRPr="00030098">
        <w:rPr>
          <w:rFonts w:ascii="Century Schoolbook" w:hAnsi="Century Schoolbook"/>
        </w:rPr>
        <w:t xml:space="preserve">including Sun Studios, </w:t>
      </w:r>
      <w:proofErr w:type="spellStart"/>
      <w:r w:rsidRPr="00030098">
        <w:rPr>
          <w:rFonts w:ascii="Century Schoolbook" w:hAnsi="Century Schoolbook"/>
        </w:rPr>
        <w:t>Stax</w:t>
      </w:r>
      <w:proofErr w:type="spellEnd"/>
      <w:r w:rsidRPr="00030098">
        <w:rPr>
          <w:rFonts w:ascii="Century Schoolbook" w:hAnsi="Century Schoolbook"/>
        </w:rPr>
        <w:t xml:space="preserve"> Records, and Elvis Presley. (C, E, TN)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US.87 Explain the events related to labor unions, including</w:t>
      </w:r>
      <w:r>
        <w:rPr>
          <w:rFonts w:ascii="Century Schoolbook" w:hAnsi="Century Schoolbook"/>
        </w:rPr>
        <w:t xml:space="preserve"> the merger of the AFL-CIO, the </w:t>
      </w:r>
      <w:r w:rsidRPr="00030098">
        <w:rPr>
          <w:rFonts w:ascii="Century Schoolbook" w:hAnsi="Century Schoolbook"/>
        </w:rPr>
        <w:t>Taft-Hartley Act, and the roles played by Estes Kefauver, Rober</w:t>
      </w:r>
      <w:r>
        <w:rPr>
          <w:rFonts w:ascii="Century Schoolbook" w:hAnsi="Century Schoolbook"/>
        </w:rPr>
        <w:t xml:space="preserve">t Kennedy, and Jimmy Hoffa. (E, </w:t>
      </w:r>
      <w:r w:rsidRPr="00030098">
        <w:rPr>
          <w:rFonts w:ascii="Century Schoolbook" w:hAnsi="Century Schoolbook"/>
        </w:rPr>
        <w:t>H, P, TN)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US.88 Describe President Kennedy’s New Frontier programs t</w:t>
      </w:r>
      <w:r>
        <w:rPr>
          <w:rFonts w:ascii="Century Schoolbook" w:hAnsi="Century Schoolbook"/>
        </w:rPr>
        <w:t xml:space="preserve">o improve education, end racial </w:t>
      </w:r>
      <w:r w:rsidRPr="00030098">
        <w:rPr>
          <w:rFonts w:ascii="Century Schoolbook" w:hAnsi="Century Schoolbook"/>
        </w:rPr>
        <w:t>discrimination, create the Peace Corps, and propel the United Sta</w:t>
      </w:r>
      <w:r>
        <w:rPr>
          <w:rFonts w:ascii="Century Schoolbook" w:hAnsi="Century Schoolbook"/>
        </w:rPr>
        <w:t xml:space="preserve">tes to superiority in the Space </w:t>
      </w:r>
      <w:r w:rsidRPr="00030098">
        <w:rPr>
          <w:rFonts w:ascii="Century Schoolbook" w:hAnsi="Century Schoolbook"/>
        </w:rPr>
        <w:t>Race. (C, E, 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US.89 Examine court cases in the evolution of civil righ</w:t>
      </w:r>
      <w:r>
        <w:rPr>
          <w:rFonts w:ascii="Century Schoolbook" w:hAnsi="Century Schoolbook"/>
        </w:rPr>
        <w:t xml:space="preserve">ts, including Brown v. Board of </w:t>
      </w:r>
      <w:r w:rsidRPr="00030098">
        <w:rPr>
          <w:rFonts w:ascii="Century Schoolbook" w:hAnsi="Century Schoolbook"/>
        </w:rPr>
        <w:t>Education and Regents of the University of California v. Bakke. (C, 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US.90 Examine the roles of civil rights advocates, including the following: (C, H, P, TN)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Martin Luther King, Jr.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Malcolm X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lastRenderedPageBreak/>
        <w:t>· Thurgood Marshall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Rosa Parks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· </w:t>
      </w:r>
      <w:proofErr w:type="spellStart"/>
      <w:r w:rsidRPr="00030098">
        <w:rPr>
          <w:rFonts w:ascii="Century Schoolbook" w:hAnsi="Century Schoolbook"/>
        </w:rPr>
        <w:t>Stokely</w:t>
      </w:r>
      <w:proofErr w:type="spellEnd"/>
      <w:r w:rsidRPr="00030098">
        <w:rPr>
          <w:rFonts w:ascii="Century Schoolbook" w:hAnsi="Century Schoolbook"/>
        </w:rPr>
        <w:t xml:space="preserve"> Carmichael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President John Kennedy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Robert Kennedy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President Lyndon Johnson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James Meredith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Jim Lawson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US.91 Examine the roles of civil rights opponents, including </w:t>
      </w:r>
      <w:r>
        <w:rPr>
          <w:rFonts w:ascii="Century Schoolbook" w:hAnsi="Century Schoolbook"/>
        </w:rPr>
        <w:t xml:space="preserve">Strom Thurmond, George Wallace, </w:t>
      </w:r>
      <w:r w:rsidRPr="00030098">
        <w:rPr>
          <w:rFonts w:ascii="Century Schoolbook" w:hAnsi="Century Schoolbook"/>
        </w:rPr>
        <w:t xml:space="preserve">Orval </w:t>
      </w:r>
      <w:proofErr w:type="spellStart"/>
      <w:r w:rsidRPr="00030098">
        <w:rPr>
          <w:rFonts w:ascii="Century Schoolbook" w:hAnsi="Century Schoolbook"/>
        </w:rPr>
        <w:t>Faubus</w:t>
      </w:r>
      <w:proofErr w:type="spellEnd"/>
      <w:r w:rsidRPr="00030098">
        <w:rPr>
          <w:rFonts w:ascii="Century Schoolbook" w:hAnsi="Century Schoolbook"/>
        </w:rPr>
        <w:t>, Bull Connor, and the KKK. (C, 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US.92 Describe significant events in the struggle to secure civi</w:t>
      </w:r>
      <w:r>
        <w:rPr>
          <w:rFonts w:ascii="Century Schoolbook" w:hAnsi="Century Schoolbook"/>
        </w:rPr>
        <w:t xml:space="preserve">l rights for African Americans, </w:t>
      </w:r>
      <w:r w:rsidRPr="00030098">
        <w:rPr>
          <w:rFonts w:ascii="Century Schoolbook" w:hAnsi="Century Schoolbook"/>
        </w:rPr>
        <w:t>including the following: (C, H, P, TN)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Columbia Race Riots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Tent Cities of Haywood and Fayette Counties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Influence of the Highlander Folk School and civil rights advocacy groups,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including the SCLC, SNCC, and CORE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Integration of Central High School in Little Rock and Clinton High School in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Clinton, Tennessee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Montgomery Bus Boycott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Birmingham bombings 1963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Freedom Rides, including the opposition of Bull Connor and George Wallace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March on Washington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Sit-ins, marches, demonstrations, boycotts, Nashville Sit-ins, Diane Nash</w:t>
      </w:r>
    </w:p>
    <w:p w:rsidR="00030098" w:rsidRPr="00030098" w:rsidRDefault="00030098" w:rsidP="00030098">
      <w:pPr>
        <w:ind w:firstLine="720"/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· Assassination of Martin Luther King, Jr.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US.93 Cite textual evidence, determine the central meaning</w:t>
      </w:r>
      <w:r>
        <w:rPr>
          <w:rFonts w:ascii="Century Schoolbook" w:hAnsi="Century Schoolbook"/>
        </w:rPr>
        <w:t xml:space="preserve">, and evaluate the explanations </w:t>
      </w:r>
      <w:r w:rsidRPr="00030098">
        <w:rPr>
          <w:rFonts w:ascii="Century Schoolbook" w:hAnsi="Century Schoolbook"/>
        </w:rPr>
        <w:t>offered for various events by examining excerpts from the following texts: Martin Luther King,</w:t>
      </w:r>
      <w:r>
        <w:rPr>
          <w:rFonts w:ascii="Century Schoolbook" w:hAnsi="Century Schoolbook"/>
        </w:rPr>
        <w:t xml:space="preserve"> </w:t>
      </w:r>
      <w:r w:rsidRPr="00030098">
        <w:rPr>
          <w:rFonts w:ascii="Century Schoolbook" w:hAnsi="Century Schoolbook"/>
        </w:rPr>
        <w:t>Jr. (“Letter from a Birmingham Jail” and “I Have a Dream” speech) and Malcolm X (“The Ballot</w:t>
      </w:r>
      <w:r>
        <w:rPr>
          <w:rFonts w:ascii="Century Schoolbook" w:hAnsi="Century Schoolbook"/>
        </w:rPr>
        <w:t xml:space="preserve"> </w:t>
      </w:r>
      <w:r w:rsidRPr="00030098">
        <w:rPr>
          <w:rFonts w:ascii="Century Schoolbook" w:hAnsi="Century Schoolbook"/>
        </w:rPr>
        <w:t>or the Bullet”). (C,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lastRenderedPageBreak/>
        <w:t>US.94 Analyze the civil rights and voting rights legislation, in</w:t>
      </w:r>
      <w:r>
        <w:rPr>
          <w:rFonts w:ascii="Century Schoolbook" w:hAnsi="Century Schoolbook"/>
        </w:rPr>
        <w:t xml:space="preserve">cluding the Civil Rights Act of </w:t>
      </w:r>
      <w:r w:rsidRPr="00030098">
        <w:rPr>
          <w:rFonts w:ascii="Century Schoolbook" w:hAnsi="Century Schoolbook"/>
        </w:rPr>
        <w:t>1964, the Voting Rights Act of 1965, the Civil Rights Act of 1968,</w:t>
      </w:r>
      <w:r>
        <w:rPr>
          <w:rFonts w:ascii="Century Schoolbook" w:hAnsi="Century Schoolbook"/>
        </w:rPr>
        <w:t xml:space="preserve"> and the 24th Amendment. (C, E, </w:t>
      </w:r>
      <w:r w:rsidRPr="00030098">
        <w:rPr>
          <w:rFonts w:ascii="Century Schoolbook" w:hAnsi="Century Schoolbook"/>
        </w:rPr>
        <w:t>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US.95 Describe the Chicano Movement, the America</w:t>
      </w:r>
      <w:r>
        <w:rPr>
          <w:rFonts w:ascii="Century Schoolbook" w:hAnsi="Century Schoolbook"/>
        </w:rPr>
        <w:t xml:space="preserve">n Indian Movement, and Feminist </w:t>
      </w:r>
      <w:r w:rsidRPr="00030098">
        <w:rPr>
          <w:rFonts w:ascii="Century Schoolbook" w:hAnsi="Century Schoolbook"/>
        </w:rPr>
        <w:t>Movement and their purposes and goals. (C, E,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US.96 Evaluate the impact of Johnson’s Great Society prog</w:t>
      </w:r>
      <w:r>
        <w:rPr>
          <w:rFonts w:ascii="Century Schoolbook" w:hAnsi="Century Schoolbook"/>
        </w:rPr>
        <w:t xml:space="preserve">rams, including Medicare, urban </w:t>
      </w:r>
      <w:r w:rsidRPr="00030098">
        <w:rPr>
          <w:rFonts w:ascii="Century Schoolbook" w:hAnsi="Century Schoolbook"/>
        </w:rPr>
        <w:t>renewal, and the War on Poverty. (C,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US.97 Interpret different points of view that reflect the </w:t>
      </w:r>
      <w:r>
        <w:rPr>
          <w:rFonts w:ascii="Century Schoolbook" w:hAnsi="Century Schoolbook"/>
        </w:rPr>
        <w:t xml:space="preserve">rise of social activism and the </w:t>
      </w:r>
      <w:r w:rsidRPr="00030098">
        <w:rPr>
          <w:rFonts w:ascii="Century Schoolbook" w:hAnsi="Century Schoolbook"/>
        </w:rPr>
        <w:t>counterculture, hippies, generation gap, and Woodstock. (C,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US.98 Identify and explain significant achievements of the Nixo</w:t>
      </w:r>
      <w:r>
        <w:rPr>
          <w:rFonts w:ascii="Century Schoolbook" w:hAnsi="Century Schoolbook"/>
        </w:rPr>
        <w:t xml:space="preserve">n administration, including his </w:t>
      </w:r>
      <w:r w:rsidRPr="00030098">
        <w:rPr>
          <w:rFonts w:ascii="Century Schoolbook" w:hAnsi="Century Schoolbook"/>
        </w:rPr>
        <w:t>appeal to the “silent majority” and his successes in foreign affairs. (E, 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 xml:space="preserve">US.99 Analyze the Watergate scandal, including the background </w:t>
      </w:r>
      <w:r>
        <w:rPr>
          <w:rFonts w:ascii="Century Schoolbook" w:hAnsi="Century Schoolbook"/>
        </w:rPr>
        <w:t xml:space="preserve">of the break-in, the importance </w:t>
      </w:r>
      <w:r w:rsidRPr="00030098">
        <w:rPr>
          <w:rFonts w:ascii="Century Schoolbook" w:hAnsi="Century Schoolbook"/>
        </w:rPr>
        <w:t>of the court case United States v. Nixon, the changing ro</w:t>
      </w:r>
      <w:r>
        <w:rPr>
          <w:rFonts w:ascii="Century Schoolbook" w:hAnsi="Century Schoolbook"/>
        </w:rPr>
        <w:t xml:space="preserve">le of media and journalism, the </w:t>
      </w:r>
      <w:r w:rsidRPr="00030098">
        <w:rPr>
          <w:rFonts w:ascii="Century Schoolbook" w:hAnsi="Century Schoolbook"/>
        </w:rPr>
        <w:t>controversy surrounding Ford’s pardon of Nixon, and the legacy of</w:t>
      </w:r>
      <w:r>
        <w:rPr>
          <w:rFonts w:ascii="Century Schoolbook" w:hAnsi="Century Schoolbook"/>
        </w:rPr>
        <w:t xml:space="preserve"> distrust left in its wake. (H, </w:t>
      </w:r>
      <w:r w:rsidRPr="00030098">
        <w:rPr>
          <w:rFonts w:ascii="Century Schoolbook" w:hAnsi="Century Schoolbook"/>
        </w:rPr>
        <w:t>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US.100 Describe the causes and outcomes of the energy crisis of the 1970’s. (E,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US.101 Investigate the life and works of Alex Haley and his</w:t>
      </w:r>
      <w:r>
        <w:rPr>
          <w:rFonts w:ascii="Century Schoolbook" w:hAnsi="Century Schoolbook"/>
        </w:rPr>
        <w:t xml:space="preserve"> influence on American Culture, </w:t>
      </w:r>
      <w:r w:rsidRPr="00030098">
        <w:rPr>
          <w:rFonts w:ascii="Century Schoolbook" w:hAnsi="Century Schoolbook"/>
        </w:rPr>
        <w:t xml:space="preserve">including The Autobiography of Malcolm X and Roots: The Saga of </w:t>
      </w:r>
      <w:proofErr w:type="gramStart"/>
      <w:r w:rsidRPr="00030098">
        <w:rPr>
          <w:rFonts w:ascii="Century Schoolbook" w:hAnsi="Century Schoolbook"/>
        </w:rPr>
        <w:t>An</w:t>
      </w:r>
      <w:proofErr w:type="gramEnd"/>
      <w:r w:rsidRPr="00030098">
        <w:rPr>
          <w:rFonts w:ascii="Century Schoolbook" w:hAnsi="Century Schoolbook"/>
        </w:rPr>
        <w:t xml:space="preserve"> American Family. (C,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TN)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US.102 Explain the emergence of environmentalism</w:t>
      </w:r>
      <w:r>
        <w:rPr>
          <w:rFonts w:ascii="Century Schoolbook" w:hAnsi="Century Schoolbook"/>
        </w:rPr>
        <w:t xml:space="preserve">, including the creation of the </w:t>
      </w:r>
      <w:r w:rsidRPr="00030098">
        <w:rPr>
          <w:rFonts w:ascii="Century Schoolbook" w:hAnsi="Century Schoolbook"/>
        </w:rPr>
        <w:t>Environmental Protection Agency, Rachel Carson’s Silent Spr</w:t>
      </w:r>
      <w:r>
        <w:rPr>
          <w:rFonts w:ascii="Century Schoolbook" w:hAnsi="Century Schoolbook"/>
        </w:rPr>
        <w:t xml:space="preserve">ing, and disasters such as Love </w:t>
      </w:r>
      <w:r w:rsidRPr="00030098">
        <w:rPr>
          <w:rFonts w:ascii="Century Schoolbook" w:hAnsi="Century Schoolbook"/>
        </w:rPr>
        <w:t>Canal, Three Mile Island, and the Exxon Valdez. (G, C,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</w:rPr>
        <w:t>US.103 Identify and explain significant events of the Carter adm</w:t>
      </w:r>
      <w:r>
        <w:rPr>
          <w:rFonts w:ascii="Century Schoolbook" w:hAnsi="Century Schoolbook"/>
        </w:rPr>
        <w:t xml:space="preserve">inistration, including the Camp </w:t>
      </w:r>
      <w:r w:rsidRPr="00030098">
        <w:rPr>
          <w:rFonts w:ascii="Century Schoolbook" w:hAnsi="Century Schoolbook"/>
        </w:rPr>
        <w:t>David Accords, the Panama Canal Treaty, poor economy, SALT</w:t>
      </w:r>
      <w:r>
        <w:rPr>
          <w:rFonts w:ascii="Century Schoolbook" w:hAnsi="Century Schoolbook"/>
        </w:rPr>
        <w:t xml:space="preserve"> treaties, and the Iran Hostage </w:t>
      </w:r>
      <w:r w:rsidRPr="00030098">
        <w:rPr>
          <w:rFonts w:ascii="Century Schoolbook" w:hAnsi="Century Schoolbook"/>
        </w:rPr>
        <w:t>Crisis. (G, H, P)</w:t>
      </w:r>
    </w:p>
    <w:p w:rsidR="00030098" w:rsidRPr="00030098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  <w:u w:val="single"/>
        </w:rPr>
        <w:t>Primary Documents and Supporting Texts to Rea</w:t>
      </w:r>
      <w:r w:rsidRPr="00030098">
        <w:rPr>
          <w:rFonts w:ascii="Century Schoolbook" w:hAnsi="Century Schoolbook"/>
          <w:u w:val="single"/>
        </w:rPr>
        <w:t>d</w:t>
      </w:r>
      <w:r>
        <w:rPr>
          <w:rFonts w:ascii="Century Schoolbook" w:hAnsi="Century Schoolbook"/>
        </w:rPr>
        <w:t xml:space="preserve">: excerpts from “Letter from a </w:t>
      </w:r>
      <w:r w:rsidRPr="00030098">
        <w:rPr>
          <w:rFonts w:ascii="Century Schoolbook" w:hAnsi="Century Schoolbook"/>
        </w:rPr>
        <w:t xml:space="preserve">Birmingham Jail,” and the “I Have a Dream” speech, Martin </w:t>
      </w:r>
      <w:r>
        <w:rPr>
          <w:rFonts w:ascii="Century Schoolbook" w:hAnsi="Century Schoolbook"/>
        </w:rPr>
        <w:t>Luther King, Jr.; excerpts from “</w:t>
      </w:r>
      <w:r w:rsidRPr="00030098">
        <w:rPr>
          <w:rFonts w:ascii="Century Schoolbook" w:hAnsi="Century Schoolbook"/>
        </w:rPr>
        <w:t>The Ballot or the Bullet” speech, Malcolm X; excerpts fro</w:t>
      </w:r>
      <w:r>
        <w:rPr>
          <w:rFonts w:ascii="Century Schoolbook" w:hAnsi="Century Schoolbook"/>
        </w:rPr>
        <w:t xml:space="preserve">m Silent Spring, Rachel Carson; </w:t>
      </w:r>
      <w:r w:rsidRPr="00030098">
        <w:rPr>
          <w:rFonts w:ascii="Century Schoolbook" w:hAnsi="Century Schoolbook"/>
        </w:rPr>
        <w:t>excerpts from Feminine Mystique; excerpts from The Autobi</w:t>
      </w:r>
      <w:r>
        <w:rPr>
          <w:rFonts w:ascii="Century Schoolbook" w:hAnsi="Century Schoolbook"/>
        </w:rPr>
        <w:t xml:space="preserve">ography of Malcolm X and Roots: </w:t>
      </w:r>
      <w:r w:rsidRPr="00030098">
        <w:rPr>
          <w:rFonts w:ascii="Century Schoolbook" w:hAnsi="Century Schoolbook"/>
        </w:rPr>
        <w:t>The Sag</w:t>
      </w:r>
      <w:r>
        <w:rPr>
          <w:rFonts w:ascii="Century Schoolbook" w:hAnsi="Century Schoolbook"/>
        </w:rPr>
        <w:t>a of a</w:t>
      </w:r>
      <w:r w:rsidRPr="00030098">
        <w:rPr>
          <w:rFonts w:ascii="Century Schoolbook" w:hAnsi="Century Schoolbook"/>
        </w:rPr>
        <w:t>n American Family, Alex Haley; speeches by Cesar Chavez</w:t>
      </w:r>
    </w:p>
    <w:p w:rsidR="00496C1C" w:rsidRPr="00036BB2" w:rsidRDefault="00030098" w:rsidP="00030098">
      <w:pPr>
        <w:rPr>
          <w:rFonts w:ascii="Century Schoolbook" w:hAnsi="Century Schoolbook"/>
        </w:rPr>
      </w:pPr>
      <w:r w:rsidRPr="00030098">
        <w:rPr>
          <w:rFonts w:ascii="Century Schoolbook" w:hAnsi="Century Schoolbook"/>
          <w:u w:val="single"/>
        </w:rPr>
        <w:t>Primary Documents and Supporting Texts to Consider</w:t>
      </w:r>
      <w:r>
        <w:rPr>
          <w:rFonts w:ascii="Century Schoolbook" w:hAnsi="Century Schoolbook"/>
        </w:rPr>
        <w:t xml:space="preserve">: Civil Rights Act of 1964, the </w:t>
      </w:r>
      <w:r w:rsidRPr="00030098">
        <w:rPr>
          <w:rFonts w:ascii="Century Schoolbook" w:hAnsi="Century Schoolbook"/>
        </w:rPr>
        <w:t>Voting Rights Act of 1965, the Civil Rights Act of 1968, and th</w:t>
      </w:r>
      <w:r>
        <w:rPr>
          <w:rFonts w:ascii="Century Schoolbook" w:hAnsi="Century Schoolbook"/>
        </w:rPr>
        <w:t xml:space="preserve">e 24th Amendment; excerpts from </w:t>
      </w:r>
      <w:r w:rsidRPr="00030098">
        <w:rPr>
          <w:rFonts w:ascii="Century Schoolbook" w:hAnsi="Century Schoolbook"/>
        </w:rPr>
        <w:t>“The Great Silent Majority” speech, Richard Nixon</w:t>
      </w:r>
      <w:r w:rsidRPr="00030098">
        <w:rPr>
          <w:rFonts w:ascii="Century Schoolbook" w:hAnsi="Century Schoolbook"/>
        </w:rPr>
        <w:cr/>
      </w:r>
    </w:p>
    <w:sectPr w:rsidR="00496C1C" w:rsidRPr="0003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5AE"/>
    <w:multiLevelType w:val="hybridMultilevel"/>
    <w:tmpl w:val="5DA052A0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F49"/>
    <w:multiLevelType w:val="hybridMultilevel"/>
    <w:tmpl w:val="86B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00B"/>
    <w:multiLevelType w:val="hybridMultilevel"/>
    <w:tmpl w:val="98128E04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A"/>
    <w:rsid w:val="00030098"/>
    <w:rsid w:val="00036BB2"/>
    <w:rsid w:val="00084341"/>
    <w:rsid w:val="00496C1C"/>
    <w:rsid w:val="004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483"/>
  <w15:chartTrackingRefBased/>
  <w15:docId w15:val="{7CB938C0-7428-487E-9E44-7A55E6A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4A"/>
    <w:pPr>
      <w:ind w:left="720"/>
      <w:contextualSpacing/>
    </w:pPr>
  </w:style>
  <w:style w:type="paragraph" w:styleId="NoSpacing">
    <w:name w:val="No Spacing"/>
    <w:uiPriority w:val="1"/>
    <w:qFormat/>
    <w:rsid w:val="004A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2017-05-25T19:37:00Z</dcterms:created>
  <dcterms:modified xsi:type="dcterms:W3CDTF">2017-05-25T19:37:00Z</dcterms:modified>
</cp:coreProperties>
</file>