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4A" w:rsidRDefault="004A0B4A" w:rsidP="004A0B4A">
      <w:pPr>
        <w:pStyle w:val="NoSpacing"/>
        <w:jc w:val="center"/>
        <w:rPr>
          <w:rFonts w:ascii="Century Schoolbook" w:hAnsi="Century Schoolbook"/>
          <w:b/>
          <w:sz w:val="28"/>
        </w:rPr>
      </w:pPr>
      <w:r w:rsidRPr="004A0B4A">
        <w:rPr>
          <w:rFonts w:ascii="Century Schoolbook" w:hAnsi="Century Schoolbook"/>
          <w:b/>
          <w:sz w:val="28"/>
        </w:rPr>
        <w:t>Honors U.S. History</w:t>
      </w:r>
    </w:p>
    <w:p w:rsidR="004A0B4A" w:rsidRPr="004A0B4A" w:rsidRDefault="004A0B4A" w:rsidP="004A0B4A">
      <w:pPr>
        <w:pStyle w:val="NoSpacing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 xml:space="preserve">Unit </w:t>
      </w:r>
      <w:r w:rsidR="00084341">
        <w:rPr>
          <w:rFonts w:ascii="Century Schoolbook" w:hAnsi="Century Schoolbook"/>
          <w:b/>
          <w:sz w:val="28"/>
        </w:rPr>
        <w:t>Ten</w:t>
      </w:r>
      <w:r>
        <w:rPr>
          <w:rFonts w:ascii="Century Schoolbook" w:hAnsi="Century Schoolbook"/>
          <w:b/>
          <w:sz w:val="28"/>
        </w:rPr>
        <w:t xml:space="preserve"> - </w:t>
      </w:r>
      <w:r w:rsidRPr="004A0B4A">
        <w:rPr>
          <w:rFonts w:ascii="Century Schoolbook" w:hAnsi="Century Schoolbook"/>
          <w:b/>
          <w:sz w:val="28"/>
        </w:rPr>
        <w:t>TN Standards</w:t>
      </w:r>
    </w:p>
    <w:p w:rsidR="004A0B4A" w:rsidRDefault="004A0B4A" w:rsidP="004A0B4A">
      <w:pPr>
        <w:pStyle w:val="NoSpacing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“</w:t>
      </w:r>
      <w:r w:rsidR="00084341">
        <w:rPr>
          <w:rFonts w:ascii="Century Schoolbook" w:hAnsi="Century Schoolbook"/>
          <w:b/>
          <w:sz w:val="28"/>
        </w:rPr>
        <w:t>Time Between the Wars and WWII (1921-1947)</w:t>
      </w:r>
      <w:bookmarkStart w:id="0" w:name="_GoBack"/>
      <w:bookmarkEnd w:id="0"/>
      <w:r>
        <w:rPr>
          <w:rFonts w:ascii="Century Schoolbook" w:hAnsi="Century Schoolbook"/>
          <w:b/>
          <w:sz w:val="28"/>
        </w:rPr>
        <w:t>”</w:t>
      </w:r>
    </w:p>
    <w:p w:rsidR="004A0B4A" w:rsidRDefault="004A0B4A" w:rsidP="004A0B4A">
      <w:pPr>
        <w:pStyle w:val="NoSpacing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Mr. Fernandez</w:t>
      </w:r>
    </w:p>
    <w:p w:rsidR="004A0B4A" w:rsidRPr="004A0B4A" w:rsidRDefault="004A0B4A" w:rsidP="004A0B4A">
      <w:pPr>
        <w:pStyle w:val="NoSpacing"/>
        <w:rPr>
          <w:rFonts w:ascii="Century Schoolbook" w:hAnsi="Century Schoolbook"/>
          <w:b/>
          <w:sz w:val="28"/>
        </w:rPr>
      </w:pPr>
    </w:p>
    <w:p w:rsidR="00084341" w:rsidRPr="00084341" w:rsidRDefault="00084341" w:rsidP="00084341">
      <w:pPr>
        <w:rPr>
          <w:rFonts w:ascii="Century Schoolbook" w:hAnsi="Century Schoolbook"/>
        </w:rPr>
      </w:pPr>
      <w:r w:rsidRPr="00084341">
        <w:rPr>
          <w:rFonts w:ascii="Century Schoolbook" w:hAnsi="Century Schoolbook"/>
        </w:rPr>
        <w:t>Students analyze the inter-war years and America’s participation in World War II.</w:t>
      </w:r>
    </w:p>
    <w:p w:rsidR="00084341" w:rsidRPr="00084341" w:rsidRDefault="00084341" w:rsidP="00084341">
      <w:pPr>
        <w:rPr>
          <w:rFonts w:ascii="Century Schoolbook" w:hAnsi="Century Schoolbook"/>
        </w:rPr>
      </w:pPr>
      <w:r w:rsidRPr="00084341">
        <w:rPr>
          <w:rFonts w:ascii="Century Schoolbook" w:hAnsi="Century Schoolbook"/>
        </w:rPr>
        <w:t>US.54 Examine the impact of American actions in foreign poli</w:t>
      </w:r>
      <w:r>
        <w:rPr>
          <w:rFonts w:ascii="Century Schoolbook" w:hAnsi="Century Schoolbook"/>
        </w:rPr>
        <w:t xml:space="preserve">cy in the 1920’s, including the </w:t>
      </w:r>
      <w:r w:rsidRPr="00084341">
        <w:rPr>
          <w:rFonts w:ascii="Century Schoolbook" w:hAnsi="Century Schoolbook"/>
        </w:rPr>
        <w:t>refusal to join the League of Nations, the Washington Disarmament Co</w:t>
      </w:r>
      <w:r>
        <w:rPr>
          <w:rFonts w:ascii="Century Schoolbook" w:hAnsi="Century Schoolbook"/>
        </w:rPr>
        <w:t xml:space="preserve">nference, and the Kellogg-Briand </w:t>
      </w:r>
      <w:r w:rsidRPr="00084341">
        <w:rPr>
          <w:rFonts w:ascii="Century Schoolbook" w:hAnsi="Century Schoolbook"/>
        </w:rPr>
        <w:t>Pact. (H, P)</w:t>
      </w:r>
    </w:p>
    <w:p w:rsidR="00084341" w:rsidRPr="00084341" w:rsidRDefault="00084341" w:rsidP="00084341">
      <w:pPr>
        <w:rPr>
          <w:rFonts w:ascii="Century Schoolbook" w:hAnsi="Century Schoolbook"/>
        </w:rPr>
      </w:pPr>
      <w:r w:rsidRPr="00084341">
        <w:rPr>
          <w:rFonts w:ascii="Century Schoolbook" w:hAnsi="Century Schoolbook"/>
        </w:rPr>
        <w:t>US.55 Gather relevant information from multiple sources to expla</w:t>
      </w:r>
      <w:r>
        <w:rPr>
          <w:rFonts w:ascii="Century Schoolbook" w:hAnsi="Century Schoolbook"/>
        </w:rPr>
        <w:t xml:space="preserve">in the reasons for and </w:t>
      </w:r>
      <w:r w:rsidRPr="00084341">
        <w:rPr>
          <w:rFonts w:ascii="Century Schoolbook" w:hAnsi="Century Schoolbook"/>
        </w:rPr>
        <w:t>consequences of American actions in foreign policy during the 1930’s, including the Hoover</w:t>
      </w:r>
      <w:r>
        <w:rPr>
          <w:rFonts w:ascii="Century Schoolbook" w:hAnsi="Century Schoolbook"/>
        </w:rPr>
        <w:t xml:space="preserve">-Stimson </w:t>
      </w:r>
      <w:r w:rsidRPr="00084341">
        <w:rPr>
          <w:rFonts w:ascii="Century Schoolbook" w:hAnsi="Century Schoolbook"/>
        </w:rPr>
        <w:t>Note, the Johnson Debt Default Act, and the Neutralit</w:t>
      </w:r>
      <w:r>
        <w:rPr>
          <w:rFonts w:ascii="Century Schoolbook" w:hAnsi="Century Schoolbook"/>
        </w:rPr>
        <w:t xml:space="preserve">y Acts of 1935, 1937, and 1939. </w:t>
      </w:r>
      <w:r w:rsidRPr="00084341">
        <w:rPr>
          <w:rFonts w:ascii="Century Schoolbook" w:hAnsi="Century Schoolbook"/>
        </w:rPr>
        <w:t>(H, P)</w:t>
      </w:r>
    </w:p>
    <w:p w:rsidR="00084341" w:rsidRPr="00084341" w:rsidRDefault="00084341" w:rsidP="00084341">
      <w:pPr>
        <w:rPr>
          <w:rFonts w:ascii="Century Schoolbook" w:hAnsi="Century Schoolbook"/>
        </w:rPr>
      </w:pPr>
      <w:r w:rsidRPr="00084341">
        <w:rPr>
          <w:rFonts w:ascii="Century Schoolbook" w:hAnsi="Century Schoolbook"/>
        </w:rPr>
        <w:t>US.56 Analyze the reasons for and consequences of the rise</w:t>
      </w:r>
      <w:r>
        <w:rPr>
          <w:rFonts w:ascii="Century Schoolbook" w:hAnsi="Century Schoolbook"/>
        </w:rPr>
        <w:t xml:space="preserve"> of fascism and totalitarianism in </w:t>
      </w:r>
      <w:r w:rsidRPr="00084341">
        <w:rPr>
          <w:rFonts w:ascii="Century Schoolbook" w:hAnsi="Century Schoolbook"/>
        </w:rPr>
        <w:t>Europe during the 1930’s, including the actions of Hitler, Mussolini, and Stalin. (H, P)</w:t>
      </w:r>
    </w:p>
    <w:p w:rsidR="00084341" w:rsidRPr="00084341" w:rsidRDefault="00084341" w:rsidP="00084341">
      <w:pPr>
        <w:rPr>
          <w:rFonts w:ascii="Century Schoolbook" w:hAnsi="Century Schoolbook"/>
        </w:rPr>
      </w:pPr>
      <w:r w:rsidRPr="00084341">
        <w:rPr>
          <w:rFonts w:ascii="Century Schoolbook" w:hAnsi="Century Schoolbook"/>
        </w:rPr>
        <w:t>US.57 Examine President Roosevelt’s response to the rise of</w:t>
      </w:r>
      <w:r>
        <w:rPr>
          <w:rFonts w:ascii="Century Schoolbook" w:hAnsi="Century Schoolbook"/>
        </w:rPr>
        <w:t xml:space="preserve"> totalitarianism, including the </w:t>
      </w:r>
      <w:r w:rsidRPr="00084341">
        <w:rPr>
          <w:rFonts w:ascii="Century Schoolbook" w:hAnsi="Century Schoolbook"/>
        </w:rPr>
        <w:t>Quarantine Speech, the Four Freedoms Speech, the Atlantic Charter, and Lend-Lease. (E, P)</w:t>
      </w:r>
    </w:p>
    <w:p w:rsidR="00084341" w:rsidRPr="00084341" w:rsidRDefault="00084341" w:rsidP="00084341">
      <w:pPr>
        <w:rPr>
          <w:rFonts w:ascii="Century Schoolbook" w:hAnsi="Century Schoolbook"/>
        </w:rPr>
      </w:pPr>
      <w:r w:rsidRPr="00084341">
        <w:rPr>
          <w:rFonts w:ascii="Century Schoolbook" w:hAnsi="Century Schoolbook"/>
        </w:rPr>
        <w:t>US.58 Explain the reasons for American entry into World War II</w:t>
      </w:r>
      <w:r>
        <w:rPr>
          <w:rFonts w:ascii="Century Schoolbook" w:hAnsi="Century Schoolbook"/>
        </w:rPr>
        <w:t xml:space="preserve">, including the attack on Pearl </w:t>
      </w:r>
      <w:r w:rsidRPr="00084341">
        <w:rPr>
          <w:rFonts w:ascii="Century Schoolbook" w:hAnsi="Century Schoolbook"/>
        </w:rPr>
        <w:t>Harbor. (H, P)</w:t>
      </w:r>
    </w:p>
    <w:p w:rsidR="00084341" w:rsidRPr="00084341" w:rsidRDefault="00084341" w:rsidP="00084341">
      <w:pPr>
        <w:rPr>
          <w:rFonts w:ascii="Century Schoolbook" w:hAnsi="Century Schoolbook"/>
        </w:rPr>
      </w:pPr>
      <w:r w:rsidRPr="00084341">
        <w:rPr>
          <w:rFonts w:ascii="Century Schoolbook" w:hAnsi="Century Schoolbook"/>
        </w:rPr>
        <w:t>US.59 Identify and locate on a map the Allied and Axis countries and the major thea</w:t>
      </w:r>
      <w:r>
        <w:rPr>
          <w:rFonts w:ascii="Century Schoolbook" w:hAnsi="Century Schoolbook"/>
        </w:rPr>
        <w:t xml:space="preserve">tres of the </w:t>
      </w:r>
      <w:r w:rsidRPr="00084341">
        <w:rPr>
          <w:rFonts w:ascii="Century Schoolbook" w:hAnsi="Century Schoolbook"/>
        </w:rPr>
        <w:t>war. (G)</w:t>
      </w:r>
    </w:p>
    <w:p w:rsidR="00084341" w:rsidRPr="00084341" w:rsidRDefault="00084341" w:rsidP="00084341">
      <w:pPr>
        <w:rPr>
          <w:rFonts w:ascii="Century Schoolbook" w:hAnsi="Century Schoolbook"/>
        </w:rPr>
      </w:pPr>
      <w:r w:rsidRPr="00084341">
        <w:rPr>
          <w:rFonts w:ascii="Century Schoolbook" w:hAnsi="Century Schoolbook"/>
        </w:rPr>
        <w:t>US.60 Explain United States and Allied wartime strategy and maj</w:t>
      </w:r>
      <w:r>
        <w:rPr>
          <w:rFonts w:ascii="Century Schoolbook" w:hAnsi="Century Schoolbook"/>
        </w:rPr>
        <w:t xml:space="preserve">or events of the war, including </w:t>
      </w:r>
      <w:r w:rsidRPr="00084341">
        <w:rPr>
          <w:rFonts w:ascii="Century Schoolbook" w:hAnsi="Century Schoolbook"/>
        </w:rPr>
        <w:t>the Bataan Death March, Midway, “island hopping,” Iwo J</w:t>
      </w:r>
      <w:r>
        <w:rPr>
          <w:rFonts w:ascii="Century Schoolbook" w:hAnsi="Century Schoolbook"/>
        </w:rPr>
        <w:t xml:space="preserve">ima, Okinawa, invasion of North </w:t>
      </w:r>
      <w:r w:rsidRPr="00084341">
        <w:rPr>
          <w:rFonts w:ascii="Century Schoolbook" w:hAnsi="Century Schoolbook"/>
        </w:rPr>
        <w:t>Africa and Italy, D-Day, and the Battle of the Bulge. (C, G, H, P)</w:t>
      </w:r>
    </w:p>
    <w:p w:rsidR="00084341" w:rsidRPr="00084341" w:rsidRDefault="00084341" w:rsidP="00084341">
      <w:pPr>
        <w:rPr>
          <w:rFonts w:ascii="Century Schoolbook" w:hAnsi="Century Schoolbook"/>
        </w:rPr>
      </w:pPr>
      <w:r w:rsidRPr="00084341">
        <w:rPr>
          <w:rFonts w:ascii="Century Schoolbook" w:hAnsi="Century Schoolbook"/>
        </w:rPr>
        <w:t xml:space="preserve">US.61 Identify the roles and sacrifices of individual American </w:t>
      </w:r>
      <w:r>
        <w:rPr>
          <w:rFonts w:ascii="Century Schoolbook" w:hAnsi="Century Schoolbook"/>
        </w:rPr>
        <w:t xml:space="preserve">soldiers, as well as the unique </w:t>
      </w:r>
      <w:r w:rsidRPr="00084341">
        <w:rPr>
          <w:rFonts w:ascii="Century Schoolbook" w:hAnsi="Century Schoolbook"/>
        </w:rPr>
        <w:t>contributions of special fighting forces such as the Tuskeg</w:t>
      </w:r>
      <w:r>
        <w:rPr>
          <w:rFonts w:ascii="Century Schoolbook" w:hAnsi="Century Schoolbook"/>
        </w:rPr>
        <w:t xml:space="preserve">ee Airmen, the 442nd Regimental </w:t>
      </w:r>
      <w:r w:rsidRPr="00084341">
        <w:rPr>
          <w:rFonts w:ascii="Century Schoolbook" w:hAnsi="Century Schoolbook"/>
        </w:rPr>
        <w:t>Com</w:t>
      </w:r>
      <w:r>
        <w:rPr>
          <w:rFonts w:ascii="Century Schoolbook" w:hAnsi="Century Schoolbook"/>
        </w:rPr>
        <w:t>bat team, the 101</w:t>
      </w:r>
      <w:r w:rsidRPr="00084341">
        <w:rPr>
          <w:rFonts w:ascii="Century Schoolbook" w:hAnsi="Century Schoolbook"/>
          <w:vertAlign w:val="superscript"/>
        </w:rPr>
        <w:t>st</w:t>
      </w:r>
      <w:r w:rsidRPr="00084341">
        <w:rPr>
          <w:rFonts w:ascii="Century Schoolbook" w:hAnsi="Century Schoolbook"/>
        </w:rPr>
        <w:t xml:space="preserve"> Airborne, and the Navajo Code Talkers. (C, H)</w:t>
      </w:r>
    </w:p>
    <w:p w:rsidR="00084341" w:rsidRPr="00084341" w:rsidRDefault="00084341" w:rsidP="00084341">
      <w:pPr>
        <w:rPr>
          <w:rFonts w:ascii="Century Schoolbook" w:hAnsi="Century Schoolbook"/>
        </w:rPr>
      </w:pPr>
      <w:r w:rsidRPr="00084341">
        <w:rPr>
          <w:rFonts w:ascii="Century Schoolbook" w:hAnsi="Century Schoolbook"/>
        </w:rPr>
        <w:t>US.62 Identify the roles played and significant actions of the</w:t>
      </w:r>
      <w:r>
        <w:rPr>
          <w:rFonts w:ascii="Century Schoolbook" w:hAnsi="Century Schoolbook"/>
        </w:rPr>
        <w:t xml:space="preserve"> following individuals in World </w:t>
      </w:r>
      <w:r w:rsidRPr="00084341">
        <w:rPr>
          <w:rFonts w:ascii="Century Schoolbook" w:hAnsi="Century Schoolbook"/>
        </w:rPr>
        <w:t>War II: (H, P)</w:t>
      </w:r>
    </w:p>
    <w:p w:rsidR="00084341" w:rsidRPr="00084341" w:rsidRDefault="00084341" w:rsidP="00084341">
      <w:pPr>
        <w:ind w:firstLine="720"/>
        <w:rPr>
          <w:rFonts w:ascii="Century Schoolbook" w:hAnsi="Century Schoolbook"/>
        </w:rPr>
      </w:pPr>
      <w:r w:rsidRPr="00084341">
        <w:rPr>
          <w:rFonts w:ascii="Century Schoolbook" w:hAnsi="Century Schoolbook"/>
        </w:rPr>
        <w:t>· Franklin Roosevelt</w:t>
      </w:r>
    </w:p>
    <w:p w:rsidR="00084341" w:rsidRPr="00084341" w:rsidRDefault="00084341" w:rsidP="00084341">
      <w:pPr>
        <w:ind w:firstLine="720"/>
        <w:rPr>
          <w:rFonts w:ascii="Century Schoolbook" w:hAnsi="Century Schoolbook"/>
        </w:rPr>
      </w:pPr>
      <w:r w:rsidRPr="00084341">
        <w:rPr>
          <w:rFonts w:ascii="Century Schoolbook" w:hAnsi="Century Schoolbook"/>
        </w:rPr>
        <w:t>· Winston Churchill</w:t>
      </w:r>
    </w:p>
    <w:p w:rsidR="00084341" w:rsidRPr="00084341" w:rsidRDefault="00084341" w:rsidP="00084341">
      <w:pPr>
        <w:ind w:firstLine="720"/>
        <w:rPr>
          <w:rFonts w:ascii="Century Schoolbook" w:hAnsi="Century Schoolbook"/>
        </w:rPr>
      </w:pPr>
      <w:r w:rsidRPr="00084341">
        <w:rPr>
          <w:rFonts w:ascii="Century Schoolbook" w:hAnsi="Century Schoolbook"/>
        </w:rPr>
        <w:t>· Joseph Stalin</w:t>
      </w:r>
    </w:p>
    <w:p w:rsidR="00084341" w:rsidRPr="00084341" w:rsidRDefault="00084341" w:rsidP="00084341">
      <w:pPr>
        <w:ind w:firstLine="720"/>
        <w:rPr>
          <w:rFonts w:ascii="Century Schoolbook" w:hAnsi="Century Schoolbook"/>
        </w:rPr>
      </w:pPr>
      <w:r w:rsidRPr="00084341">
        <w:rPr>
          <w:rFonts w:ascii="Century Schoolbook" w:hAnsi="Century Schoolbook"/>
        </w:rPr>
        <w:lastRenderedPageBreak/>
        <w:t>· Harry Truman</w:t>
      </w:r>
    </w:p>
    <w:p w:rsidR="00084341" w:rsidRPr="00084341" w:rsidRDefault="00084341" w:rsidP="00084341">
      <w:pPr>
        <w:ind w:firstLine="720"/>
        <w:rPr>
          <w:rFonts w:ascii="Century Schoolbook" w:hAnsi="Century Schoolbook"/>
        </w:rPr>
      </w:pPr>
      <w:r w:rsidRPr="00084341">
        <w:rPr>
          <w:rFonts w:ascii="Century Schoolbook" w:hAnsi="Century Schoolbook"/>
        </w:rPr>
        <w:t>· Adolph Hitler</w:t>
      </w:r>
    </w:p>
    <w:p w:rsidR="00084341" w:rsidRPr="00084341" w:rsidRDefault="00084341" w:rsidP="00084341">
      <w:pPr>
        <w:ind w:firstLine="720"/>
        <w:rPr>
          <w:rFonts w:ascii="Century Schoolbook" w:hAnsi="Century Schoolbook"/>
        </w:rPr>
      </w:pPr>
      <w:r w:rsidRPr="00084341">
        <w:rPr>
          <w:rFonts w:ascii="Century Schoolbook" w:hAnsi="Century Schoolbook"/>
        </w:rPr>
        <w:t>· Benito Mussolini</w:t>
      </w:r>
    </w:p>
    <w:p w:rsidR="00084341" w:rsidRPr="00084341" w:rsidRDefault="00084341" w:rsidP="00084341">
      <w:pPr>
        <w:ind w:firstLine="720"/>
        <w:rPr>
          <w:rFonts w:ascii="Century Schoolbook" w:hAnsi="Century Schoolbook"/>
        </w:rPr>
      </w:pPr>
      <w:r w:rsidRPr="00084341">
        <w:rPr>
          <w:rFonts w:ascii="Century Schoolbook" w:hAnsi="Century Schoolbook"/>
        </w:rPr>
        <w:t xml:space="preserve">· Hideki </w:t>
      </w:r>
      <w:proofErr w:type="spellStart"/>
      <w:r w:rsidRPr="00084341">
        <w:rPr>
          <w:rFonts w:ascii="Century Schoolbook" w:hAnsi="Century Schoolbook"/>
        </w:rPr>
        <w:t>Tōjō</w:t>
      </w:r>
      <w:proofErr w:type="spellEnd"/>
    </w:p>
    <w:p w:rsidR="00084341" w:rsidRPr="00084341" w:rsidRDefault="00084341" w:rsidP="00084341">
      <w:pPr>
        <w:ind w:firstLine="720"/>
        <w:rPr>
          <w:rFonts w:ascii="Century Schoolbook" w:hAnsi="Century Schoolbook"/>
        </w:rPr>
      </w:pPr>
      <w:r w:rsidRPr="00084341">
        <w:rPr>
          <w:rFonts w:ascii="Century Schoolbook" w:hAnsi="Century Schoolbook"/>
        </w:rPr>
        <w:t>· Dwight Eisenhower</w:t>
      </w:r>
    </w:p>
    <w:p w:rsidR="00084341" w:rsidRPr="00084341" w:rsidRDefault="00084341" w:rsidP="00084341">
      <w:pPr>
        <w:ind w:firstLine="720"/>
        <w:rPr>
          <w:rFonts w:ascii="Century Schoolbook" w:hAnsi="Century Schoolbook"/>
        </w:rPr>
      </w:pPr>
      <w:r w:rsidRPr="00084341">
        <w:rPr>
          <w:rFonts w:ascii="Century Schoolbook" w:hAnsi="Century Schoolbook"/>
        </w:rPr>
        <w:t>· George C. Marshall</w:t>
      </w:r>
    </w:p>
    <w:p w:rsidR="00084341" w:rsidRPr="00084341" w:rsidRDefault="00084341" w:rsidP="00084341">
      <w:pPr>
        <w:ind w:firstLine="720"/>
        <w:rPr>
          <w:rFonts w:ascii="Century Schoolbook" w:hAnsi="Century Schoolbook"/>
        </w:rPr>
      </w:pPr>
      <w:r w:rsidRPr="00084341">
        <w:rPr>
          <w:rFonts w:ascii="Century Schoolbook" w:hAnsi="Century Schoolbook"/>
        </w:rPr>
        <w:t>· Douglas MacArthur</w:t>
      </w:r>
    </w:p>
    <w:p w:rsidR="00084341" w:rsidRPr="00084341" w:rsidRDefault="00084341" w:rsidP="00084341">
      <w:pPr>
        <w:rPr>
          <w:rFonts w:ascii="Century Schoolbook" w:hAnsi="Century Schoolbook"/>
        </w:rPr>
      </w:pPr>
      <w:r w:rsidRPr="00084341">
        <w:rPr>
          <w:rFonts w:ascii="Century Schoolbook" w:hAnsi="Century Schoolbook"/>
        </w:rPr>
        <w:t>US.63 Describe the constitutional issues and impact of events o</w:t>
      </w:r>
      <w:r>
        <w:rPr>
          <w:rFonts w:ascii="Century Schoolbook" w:hAnsi="Century Schoolbook"/>
        </w:rPr>
        <w:t xml:space="preserve">n the United States home front, </w:t>
      </w:r>
      <w:r w:rsidRPr="00084341">
        <w:rPr>
          <w:rFonts w:ascii="Century Schoolbook" w:hAnsi="Century Schoolbook"/>
        </w:rPr>
        <w:t>including the internment of Japanese Americans (Fred Koremats</w:t>
      </w:r>
      <w:r>
        <w:rPr>
          <w:rFonts w:ascii="Century Schoolbook" w:hAnsi="Century Schoolbook"/>
        </w:rPr>
        <w:t xml:space="preserve">u v. United States of America). </w:t>
      </w:r>
      <w:r w:rsidRPr="00084341">
        <w:rPr>
          <w:rFonts w:ascii="Century Schoolbook" w:hAnsi="Century Schoolbook"/>
        </w:rPr>
        <w:t>(C, P)</w:t>
      </w:r>
    </w:p>
    <w:p w:rsidR="00084341" w:rsidRPr="00084341" w:rsidRDefault="00084341" w:rsidP="00084341">
      <w:pPr>
        <w:rPr>
          <w:rFonts w:ascii="Century Schoolbook" w:hAnsi="Century Schoolbook"/>
        </w:rPr>
      </w:pPr>
      <w:r w:rsidRPr="00084341">
        <w:rPr>
          <w:rFonts w:ascii="Century Schoolbook" w:hAnsi="Century Schoolbook"/>
        </w:rPr>
        <w:t xml:space="preserve">US.64 Examine and explain the entry of large numbers of </w:t>
      </w:r>
      <w:r>
        <w:rPr>
          <w:rFonts w:ascii="Century Schoolbook" w:hAnsi="Century Schoolbook"/>
        </w:rPr>
        <w:t xml:space="preserve">women into the workforce during </w:t>
      </w:r>
      <w:r w:rsidRPr="00084341">
        <w:rPr>
          <w:rFonts w:ascii="Century Schoolbook" w:hAnsi="Century Schoolbook"/>
        </w:rPr>
        <w:t>World War II and its subsequent impact on American society (su</w:t>
      </w:r>
      <w:r>
        <w:rPr>
          <w:rFonts w:ascii="Century Schoolbook" w:hAnsi="Century Schoolbook"/>
        </w:rPr>
        <w:t xml:space="preserve">ch as at </w:t>
      </w:r>
      <w:proofErr w:type="spellStart"/>
      <w:r>
        <w:rPr>
          <w:rFonts w:ascii="Century Schoolbook" w:hAnsi="Century Schoolbook"/>
        </w:rPr>
        <w:t>Avco</w:t>
      </w:r>
      <w:proofErr w:type="spellEnd"/>
      <w:r>
        <w:rPr>
          <w:rFonts w:ascii="Century Schoolbook" w:hAnsi="Century Schoolbook"/>
        </w:rPr>
        <w:t xml:space="preserve"> in Tennessee), as </w:t>
      </w:r>
      <w:r w:rsidRPr="00084341">
        <w:rPr>
          <w:rFonts w:ascii="Century Schoolbook" w:hAnsi="Century Schoolbook"/>
        </w:rPr>
        <w:t>well as the service of women in the armed forces, including Cornelia Fort. (C, E, P, TN)</w:t>
      </w:r>
    </w:p>
    <w:p w:rsidR="00084341" w:rsidRPr="00084341" w:rsidRDefault="00084341" w:rsidP="00084341">
      <w:pPr>
        <w:rPr>
          <w:rFonts w:ascii="Century Schoolbook" w:hAnsi="Century Schoolbook"/>
        </w:rPr>
      </w:pPr>
      <w:r w:rsidRPr="00084341">
        <w:rPr>
          <w:rFonts w:ascii="Century Schoolbook" w:hAnsi="Century Schoolbook"/>
        </w:rPr>
        <w:t>US.65 Examine the impact of World War II on economic an</w:t>
      </w:r>
      <w:r>
        <w:rPr>
          <w:rFonts w:ascii="Century Schoolbook" w:hAnsi="Century Schoolbook"/>
        </w:rPr>
        <w:t xml:space="preserve">d social conditions for African </w:t>
      </w:r>
      <w:r w:rsidRPr="00084341">
        <w:rPr>
          <w:rFonts w:ascii="Century Schoolbook" w:hAnsi="Century Schoolbook"/>
        </w:rPr>
        <w:t>Americans, including the Fair Employment Practices Co</w:t>
      </w:r>
      <w:r>
        <w:rPr>
          <w:rFonts w:ascii="Century Schoolbook" w:hAnsi="Century Schoolbook"/>
        </w:rPr>
        <w:t xml:space="preserve">mmittee, the service of African </w:t>
      </w:r>
      <w:r w:rsidRPr="00084341">
        <w:rPr>
          <w:rFonts w:ascii="Century Schoolbook" w:hAnsi="Century Schoolbook"/>
        </w:rPr>
        <w:t>Americans in the armed forces and the work force, and the ev</w:t>
      </w:r>
      <w:r>
        <w:rPr>
          <w:rFonts w:ascii="Century Schoolbook" w:hAnsi="Century Schoolbook"/>
        </w:rPr>
        <w:t xml:space="preserve">entual integration of the armed </w:t>
      </w:r>
      <w:r w:rsidRPr="00084341">
        <w:rPr>
          <w:rFonts w:ascii="Century Schoolbook" w:hAnsi="Century Schoolbook"/>
        </w:rPr>
        <w:t>forces by President Truman. (C, E, H, P)</w:t>
      </w:r>
    </w:p>
    <w:p w:rsidR="00084341" w:rsidRPr="00084341" w:rsidRDefault="00084341" w:rsidP="00084341">
      <w:pPr>
        <w:rPr>
          <w:rFonts w:ascii="Century Schoolbook" w:hAnsi="Century Schoolbook"/>
        </w:rPr>
      </w:pPr>
      <w:r w:rsidRPr="00084341">
        <w:rPr>
          <w:rFonts w:ascii="Century Schoolbook" w:hAnsi="Century Schoolbook"/>
        </w:rPr>
        <w:t>US.66 Describe the war’s impact on the home front, in</w:t>
      </w:r>
      <w:r>
        <w:rPr>
          <w:rFonts w:ascii="Century Schoolbook" w:hAnsi="Century Schoolbook"/>
        </w:rPr>
        <w:t xml:space="preserve">cluding rationing, bond drives, </w:t>
      </w:r>
      <w:r w:rsidRPr="00084341">
        <w:rPr>
          <w:rFonts w:ascii="Century Schoolbook" w:hAnsi="Century Schoolbook"/>
        </w:rPr>
        <w:t>movement to cities and industrial centers, and the Bracero program. (C, E, G, H)</w:t>
      </w:r>
    </w:p>
    <w:p w:rsidR="00084341" w:rsidRPr="00084341" w:rsidRDefault="00084341" w:rsidP="00084341">
      <w:pPr>
        <w:rPr>
          <w:rFonts w:ascii="Century Schoolbook" w:hAnsi="Century Schoolbook"/>
        </w:rPr>
      </w:pPr>
      <w:r w:rsidRPr="00084341">
        <w:rPr>
          <w:rFonts w:ascii="Century Schoolbook" w:hAnsi="Century Schoolbook"/>
        </w:rPr>
        <w:t>US.67 Describe the major developments in aviation, weapon</w:t>
      </w:r>
      <w:r>
        <w:rPr>
          <w:rFonts w:ascii="Century Schoolbook" w:hAnsi="Century Schoolbook"/>
        </w:rPr>
        <w:t xml:space="preserve">ry, communication, and medicine </w:t>
      </w:r>
      <w:r w:rsidRPr="00084341">
        <w:rPr>
          <w:rFonts w:ascii="Century Schoolbook" w:hAnsi="Century Schoolbook"/>
        </w:rPr>
        <w:t>(penicillin), and the war’s impact on the location of American ind</w:t>
      </w:r>
      <w:r>
        <w:rPr>
          <w:rFonts w:ascii="Century Schoolbook" w:hAnsi="Century Schoolbook"/>
        </w:rPr>
        <w:t xml:space="preserve">ustry and use of resources. (E, </w:t>
      </w:r>
      <w:r w:rsidRPr="00084341">
        <w:rPr>
          <w:rFonts w:ascii="Century Schoolbook" w:hAnsi="Century Schoolbook"/>
        </w:rPr>
        <w:t>G)</w:t>
      </w:r>
    </w:p>
    <w:p w:rsidR="00084341" w:rsidRPr="00084341" w:rsidRDefault="00084341" w:rsidP="00084341">
      <w:pPr>
        <w:rPr>
          <w:rFonts w:ascii="Century Schoolbook" w:hAnsi="Century Schoolbook"/>
        </w:rPr>
      </w:pPr>
      <w:r w:rsidRPr="00084341">
        <w:rPr>
          <w:rFonts w:ascii="Century Schoolbook" w:hAnsi="Century Schoolbook"/>
        </w:rPr>
        <w:t>US.68 Explain the importance of the establishment and the im</w:t>
      </w:r>
      <w:r>
        <w:rPr>
          <w:rFonts w:ascii="Century Schoolbook" w:hAnsi="Century Schoolbook"/>
        </w:rPr>
        <w:t xml:space="preserve">pact of the Fort Campbell base, </w:t>
      </w:r>
      <w:r w:rsidRPr="00084341">
        <w:rPr>
          <w:rFonts w:ascii="Century Schoolbook" w:hAnsi="Century Schoolbook"/>
        </w:rPr>
        <w:t xml:space="preserve">Oak Ridge nuclear facilities, TVA, Alcoa influences, and Camp </w:t>
      </w:r>
      <w:r>
        <w:rPr>
          <w:rFonts w:ascii="Century Schoolbook" w:hAnsi="Century Schoolbook"/>
        </w:rPr>
        <w:t xml:space="preserve">Forrest as a POW center. (E, G, </w:t>
      </w:r>
      <w:r w:rsidRPr="00084341">
        <w:rPr>
          <w:rFonts w:ascii="Century Schoolbook" w:hAnsi="Century Schoolbook"/>
        </w:rPr>
        <w:t>P, TN)</w:t>
      </w:r>
    </w:p>
    <w:p w:rsidR="00084341" w:rsidRPr="00084341" w:rsidRDefault="00084341" w:rsidP="00084341">
      <w:pPr>
        <w:rPr>
          <w:rFonts w:ascii="Century Schoolbook" w:hAnsi="Century Schoolbook"/>
        </w:rPr>
      </w:pPr>
      <w:r w:rsidRPr="00084341">
        <w:rPr>
          <w:rFonts w:ascii="Century Schoolbook" w:hAnsi="Century Schoolbook"/>
        </w:rPr>
        <w:t xml:space="preserve">US.69 Write an opinion piece evaluating the Manhattan Project, </w:t>
      </w:r>
      <w:r>
        <w:rPr>
          <w:rFonts w:ascii="Century Schoolbook" w:hAnsi="Century Schoolbook"/>
        </w:rPr>
        <w:t xml:space="preserve">including the rationale for </w:t>
      </w:r>
      <w:r w:rsidRPr="00084341">
        <w:rPr>
          <w:rFonts w:ascii="Century Schoolbook" w:hAnsi="Century Schoolbook"/>
        </w:rPr>
        <w:t>using the atomic bomb to end the war. (H)</w:t>
      </w:r>
    </w:p>
    <w:p w:rsidR="00084341" w:rsidRPr="00084341" w:rsidRDefault="00084341" w:rsidP="00084341">
      <w:pPr>
        <w:rPr>
          <w:rFonts w:ascii="Century Schoolbook" w:hAnsi="Century Schoolbook"/>
        </w:rPr>
      </w:pPr>
      <w:r w:rsidRPr="00084341">
        <w:rPr>
          <w:rFonts w:ascii="Century Schoolbook" w:hAnsi="Century Schoolbook"/>
        </w:rPr>
        <w:t>US.70 Examine the American reaction and response to the Holocaust. (C, H, P)</w:t>
      </w:r>
    </w:p>
    <w:p w:rsidR="00084341" w:rsidRPr="00084341" w:rsidRDefault="00084341" w:rsidP="00084341">
      <w:pPr>
        <w:rPr>
          <w:rFonts w:ascii="Century Schoolbook" w:hAnsi="Century Schoolbook"/>
        </w:rPr>
      </w:pPr>
      <w:r w:rsidRPr="00084341">
        <w:rPr>
          <w:rFonts w:ascii="Century Schoolbook" w:hAnsi="Century Schoolbook"/>
        </w:rPr>
        <w:t>US.71 Explain major outcomes of the Yalta and Potsdam Conferences. (G, H, P)</w:t>
      </w:r>
    </w:p>
    <w:p w:rsidR="00084341" w:rsidRPr="00084341" w:rsidRDefault="00084341" w:rsidP="00084341">
      <w:pPr>
        <w:rPr>
          <w:rFonts w:ascii="Century Schoolbook" w:hAnsi="Century Schoolbook"/>
        </w:rPr>
      </w:pPr>
      <w:r w:rsidRPr="00084341">
        <w:rPr>
          <w:rFonts w:ascii="Century Schoolbook" w:hAnsi="Century Schoolbook"/>
        </w:rPr>
        <w:t>US.72 Identify and explain the reasons for the founding of th</w:t>
      </w:r>
      <w:r>
        <w:rPr>
          <w:rFonts w:ascii="Century Schoolbook" w:hAnsi="Century Schoolbook"/>
        </w:rPr>
        <w:t xml:space="preserve">e United Nations, including the </w:t>
      </w:r>
      <w:r w:rsidRPr="00084341">
        <w:rPr>
          <w:rFonts w:ascii="Century Schoolbook" w:hAnsi="Century Schoolbook"/>
        </w:rPr>
        <w:t>role of Cordell Hull. (P, H, TN)</w:t>
      </w:r>
    </w:p>
    <w:p w:rsidR="00084341" w:rsidRDefault="00084341" w:rsidP="00084341">
      <w:pPr>
        <w:rPr>
          <w:rFonts w:ascii="Century Schoolbook" w:hAnsi="Century Schoolbook"/>
        </w:rPr>
      </w:pPr>
      <w:r w:rsidRPr="00084341">
        <w:rPr>
          <w:rFonts w:ascii="Century Schoolbook" w:hAnsi="Century Schoolbook"/>
          <w:u w:val="single"/>
        </w:rPr>
        <w:lastRenderedPageBreak/>
        <w:t>Primary Documents and Supporting Texts to Read</w:t>
      </w:r>
      <w:r w:rsidRPr="00084341">
        <w:rPr>
          <w:rFonts w:ascii="Century Schoolbook" w:hAnsi="Century Schoolbook"/>
        </w:rPr>
        <w:t>:</w:t>
      </w:r>
      <w:r>
        <w:rPr>
          <w:rFonts w:ascii="Century Schoolbook" w:hAnsi="Century Schoolbook"/>
        </w:rPr>
        <w:t xml:space="preserve"> excerpts from the Announcement </w:t>
      </w:r>
      <w:r w:rsidRPr="00084341">
        <w:rPr>
          <w:rFonts w:ascii="Century Schoolbook" w:hAnsi="Century Schoolbook"/>
        </w:rPr>
        <w:t xml:space="preserve">of Dropping the Atomic Bomb, Harry Truman; Letter to President Franklin Roosevelt, </w:t>
      </w:r>
      <w:r>
        <w:rPr>
          <w:rFonts w:ascii="Century Schoolbook" w:hAnsi="Century Schoolbook"/>
        </w:rPr>
        <w:t>Albert Einstein</w:t>
      </w:r>
    </w:p>
    <w:p w:rsidR="00496C1C" w:rsidRPr="004A0B4A" w:rsidRDefault="00084341" w:rsidP="00084341">
      <w:pPr>
        <w:rPr>
          <w:rFonts w:ascii="Century Schoolbook" w:hAnsi="Century Schoolbook"/>
        </w:rPr>
      </w:pPr>
      <w:r w:rsidRPr="00084341">
        <w:rPr>
          <w:rFonts w:ascii="Century Schoolbook" w:hAnsi="Century Schoolbook"/>
          <w:u w:val="single"/>
        </w:rPr>
        <w:t>Primary Documents and Supporting Texts to Cons</w:t>
      </w:r>
      <w:r w:rsidRPr="00084341">
        <w:rPr>
          <w:rFonts w:ascii="Century Schoolbook" w:hAnsi="Century Schoolbook"/>
          <w:u w:val="single"/>
        </w:rPr>
        <w:t>ider</w:t>
      </w:r>
      <w:r>
        <w:rPr>
          <w:rFonts w:ascii="Century Schoolbook" w:hAnsi="Century Schoolbook"/>
        </w:rPr>
        <w:t xml:space="preserve">: excerpts from “Quarantine </w:t>
      </w:r>
      <w:r w:rsidRPr="00084341">
        <w:rPr>
          <w:rFonts w:ascii="Century Schoolbook" w:hAnsi="Century Schoolbook"/>
        </w:rPr>
        <w:t>Speech,” Franklin Roosevelt; “Four Freedoms” speech, Fran</w:t>
      </w:r>
      <w:r>
        <w:rPr>
          <w:rFonts w:ascii="Century Schoolbook" w:hAnsi="Century Schoolbook"/>
        </w:rPr>
        <w:t xml:space="preserve">klin Roosevelt; Announcement of </w:t>
      </w:r>
      <w:r w:rsidRPr="00084341">
        <w:rPr>
          <w:rFonts w:ascii="Century Schoolbook" w:hAnsi="Century Schoolbook"/>
        </w:rPr>
        <w:t>War with Japan, 1941, Franklin Roosevelt.</w:t>
      </w:r>
      <w:r w:rsidRPr="00084341">
        <w:rPr>
          <w:rFonts w:ascii="Century Schoolbook" w:hAnsi="Century Schoolbook"/>
        </w:rPr>
        <w:cr/>
      </w:r>
    </w:p>
    <w:sectPr w:rsidR="00496C1C" w:rsidRPr="004A0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025AE"/>
    <w:multiLevelType w:val="hybridMultilevel"/>
    <w:tmpl w:val="5DA052A0"/>
    <w:lvl w:ilvl="0" w:tplc="41D6F954">
      <w:numFmt w:val="bullet"/>
      <w:lvlText w:val="·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52F49"/>
    <w:multiLevelType w:val="hybridMultilevel"/>
    <w:tmpl w:val="86BA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2000B"/>
    <w:multiLevelType w:val="hybridMultilevel"/>
    <w:tmpl w:val="98128E04"/>
    <w:lvl w:ilvl="0" w:tplc="41D6F954">
      <w:numFmt w:val="bullet"/>
      <w:lvlText w:val="·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4A"/>
    <w:rsid w:val="00084341"/>
    <w:rsid w:val="00496C1C"/>
    <w:rsid w:val="004A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A6936"/>
  <w15:chartTrackingRefBased/>
  <w15:docId w15:val="{7CB938C0-7428-487E-9E44-7A55E6AB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B4A"/>
    <w:pPr>
      <w:ind w:left="720"/>
      <w:contextualSpacing/>
    </w:pPr>
  </w:style>
  <w:style w:type="paragraph" w:styleId="NoSpacing">
    <w:name w:val="No Spacing"/>
    <w:uiPriority w:val="1"/>
    <w:qFormat/>
    <w:rsid w:val="004A0B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2</cp:revision>
  <dcterms:created xsi:type="dcterms:W3CDTF">2017-05-25T19:07:00Z</dcterms:created>
  <dcterms:modified xsi:type="dcterms:W3CDTF">2017-05-25T19:07:00Z</dcterms:modified>
</cp:coreProperties>
</file>