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B4A" w:rsidRDefault="004A0B4A" w:rsidP="004A0B4A">
      <w:pPr>
        <w:pStyle w:val="NoSpacing"/>
        <w:jc w:val="center"/>
        <w:rPr>
          <w:rFonts w:ascii="Century Schoolbook" w:hAnsi="Century Schoolbook"/>
          <w:b/>
          <w:sz w:val="28"/>
        </w:rPr>
      </w:pPr>
      <w:r w:rsidRPr="004A0B4A">
        <w:rPr>
          <w:rFonts w:ascii="Century Schoolbook" w:hAnsi="Century Schoolbook"/>
          <w:b/>
          <w:sz w:val="28"/>
        </w:rPr>
        <w:t>Honors U.S. History</w:t>
      </w:r>
    </w:p>
    <w:p w:rsidR="004A0B4A" w:rsidRPr="004A0B4A" w:rsidRDefault="004A0B4A" w:rsidP="004A0B4A">
      <w:pPr>
        <w:pStyle w:val="NoSpacing"/>
        <w:jc w:val="center"/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  <w:sz w:val="28"/>
        </w:rPr>
        <w:t xml:space="preserve">Unit Five - </w:t>
      </w:r>
      <w:r w:rsidRPr="004A0B4A">
        <w:rPr>
          <w:rFonts w:ascii="Century Schoolbook" w:hAnsi="Century Schoolbook"/>
          <w:b/>
          <w:sz w:val="28"/>
        </w:rPr>
        <w:t>TN Standards</w:t>
      </w:r>
    </w:p>
    <w:p w:rsidR="004A0B4A" w:rsidRDefault="004A0B4A" w:rsidP="004A0B4A">
      <w:pPr>
        <w:pStyle w:val="NoSpacing"/>
        <w:jc w:val="center"/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  <w:sz w:val="28"/>
        </w:rPr>
        <w:t>“</w:t>
      </w:r>
      <w:r w:rsidRPr="004A0B4A">
        <w:rPr>
          <w:rFonts w:ascii="Century Schoolbook" w:hAnsi="Century Schoolbook"/>
          <w:b/>
          <w:sz w:val="28"/>
        </w:rPr>
        <w:t>The Rise of Industrial America 1877-1914</w:t>
      </w:r>
      <w:r>
        <w:rPr>
          <w:rFonts w:ascii="Century Schoolbook" w:hAnsi="Century Schoolbook"/>
          <w:b/>
          <w:sz w:val="28"/>
        </w:rPr>
        <w:t>”</w:t>
      </w:r>
    </w:p>
    <w:p w:rsidR="004A0B4A" w:rsidRDefault="004A0B4A" w:rsidP="004A0B4A">
      <w:pPr>
        <w:pStyle w:val="NoSpacing"/>
        <w:jc w:val="center"/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  <w:sz w:val="28"/>
        </w:rPr>
        <w:t>Mr. Fernandez</w:t>
      </w:r>
    </w:p>
    <w:p w:rsidR="004A0B4A" w:rsidRPr="004A0B4A" w:rsidRDefault="004A0B4A" w:rsidP="004A0B4A">
      <w:pPr>
        <w:pStyle w:val="NoSpacing"/>
        <w:rPr>
          <w:rFonts w:ascii="Century Schoolbook" w:hAnsi="Century Schoolbook"/>
          <w:b/>
          <w:sz w:val="28"/>
        </w:rPr>
      </w:pPr>
    </w:p>
    <w:p w:rsidR="004A0B4A" w:rsidRPr="004A0B4A" w:rsidRDefault="004A0B4A" w:rsidP="004A0B4A">
      <w:pPr>
        <w:rPr>
          <w:rFonts w:ascii="Century Schoolbook" w:hAnsi="Century Schoolbook"/>
          <w:b/>
        </w:rPr>
      </w:pPr>
      <w:r w:rsidRPr="004A0B4A">
        <w:rPr>
          <w:rFonts w:ascii="Century Schoolbook" w:hAnsi="Century Schoolbook"/>
          <w:b/>
        </w:rPr>
        <w:t>Students analyze the various causes of the Industrial Revolu</w:t>
      </w:r>
      <w:r w:rsidRPr="004A0B4A">
        <w:rPr>
          <w:rFonts w:ascii="Century Schoolbook" w:hAnsi="Century Schoolbook"/>
          <w:b/>
        </w:rPr>
        <w:t xml:space="preserve">tion, the transformation of the </w:t>
      </w:r>
      <w:r w:rsidRPr="004A0B4A">
        <w:rPr>
          <w:rFonts w:ascii="Century Schoolbook" w:hAnsi="Century Schoolbook"/>
          <w:b/>
        </w:rPr>
        <w:t>American economy, and the changing social and political con</w:t>
      </w:r>
      <w:r w:rsidRPr="004A0B4A">
        <w:rPr>
          <w:rFonts w:ascii="Century Schoolbook" w:hAnsi="Century Schoolbook"/>
          <w:b/>
        </w:rPr>
        <w:t xml:space="preserve">ditions in the United States in </w:t>
      </w:r>
      <w:r w:rsidRPr="004A0B4A">
        <w:rPr>
          <w:rFonts w:ascii="Century Schoolbook" w:hAnsi="Century Schoolbook"/>
          <w:b/>
        </w:rPr>
        <w:t>response to the Industrial Revolution. Students will also exa</w:t>
      </w:r>
      <w:r w:rsidRPr="004A0B4A">
        <w:rPr>
          <w:rFonts w:ascii="Century Schoolbook" w:hAnsi="Century Schoolbook"/>
          <w:b/>
        </w:rPr>
        <w:t xml:space="preserve">mine the relationship among the </w:t>
      </w:r>
      <w:r w:rsidRPr="004A0B4A">
        <w:rPr>
          <w:rFonts w:ascii="Century Schoolbook" w:hAnsi="Century Schoolbook"/>
          <w:b/>
        </w:rPr>
        <w:t>rise of industrialization, large-scale rural-to-urban migratio</w:t>
      </w:r>
      <w:r w:rsidRPr="004A0B4A">
        <w:rPr>
          <w:rFonts w:ascii="Century Schoolbook" w:hAnsi="Century Schoolbook"/>
          <w:b/>
        </w:rPr>
        <w:t xml:space="preserve">n, and massive immigration from </w:t>
      </w:r>
      <w:r w:rsidRPr="004A0B4A">
        <w:rPr>
          <w:rFonts w:ascii="Century Schoolbook" w:hAnsi="Century Schoolbook"/>
          <w:b/>
        </w:rPr>
        <w:t>Southern and Eastern Europe and Asia.</w:t>
      </w:r>
      <w:bookmarkStart w:id="0" w:name="_GoBack"/>
      <w:bookmarkEnd w:id="0"/>
    </w:p>
    <w:p w:rsidR="004A0B4A" w:rsidRPr="004A0B4A" w:rsidRDefault="004A0B4A" w:rsidP="004A0B4A">
      <w:pPr>
        <w:rPr>
          <w:rFonts w:ascii="Century Schoolbook" w:hAnsi="Century Schoolbook"/>
        </w:rPr>
      </w:pPr>
      <w:r w:rsidRPr="004A0B4A">
        <w:rPr>
          <w:rFonts w:ascii="Century Schoolbook" w:hAnsi="Century Schoolbook"/>
          <w:b/>
        </w:rPr>
        <w:t>US.1</w:t>
      </w:r>
      <w:r w:rsidRPr="004A0B4A">
        <w:rPr>
          <w:rFonts w:ascii="Century Schoolbook" w:hAnsi="Century Schoolbook"/>
        </w:rPr>
        <w:t xml:space="preserve"> Explain patterns of agricultural and industrial development</w:t>
      </w:r>
      <w:r>
        <w:rPr>
          <w:rFonts w:ascii="Century Schoolbook" w:hAnsi="Century Schoolbook"/>
        </w:rPr>
        <w:t xml:space="preserve"> as they relate to climate, use </w:t>
      </w:r>
      <w:r w:rsidRPr="004A0B4A">
        <w:rPr>
          <w:rFonts w:ascii="Century Schoolbook" w:hAnsi="Century Schoolbook"/>
        </w:rPr>
        <w:t>of natural resources, markets and trade, the growth of majo</w:t>
      </w:r>
      <w:r>
        <w:rPr>
          <w:rFonts w:ascii="Century Schoolbook" w:hAnsi="Century Schoolbook"/>
        </w:rPr>
        <w:t xml:space="preserve">r urban areas, and describe the </w:t>
      </w:r>
      <w:r w:rsidRPr="004A0B4A">
        <w:rPr>
          <w:rFonts w:ascii="Century Schoolbook" w:hAnsi="Century Schoolbook"/>
        </w:rPr>
        <w:t>geographic considerations that led to the location of specializ</w:t>
      </w:r>
      <w:r>
        <w:rPr>
          <w:rFonts w:ascii="Century Schoolbook" w:hAnsi="Century Schoolbook"/>
        </w:rPr>
        <w:t xml:space="preserve">ed industries such as textiles, </w:t>
      </w:r>
      <w:r w:rsidRPr="004A0B4A">
        <w:rPr>
          <w:rFonts w:ascii="Century Schoolbook" w:hAnsi="Century Schoolbook"/>
        </w:rPr>
        <w:t>automobiles, and steel. (E, G)</w:t>
      </w:r>
    </w:p>
    <w:p w:rsidR="004A0B4A" w:rsidRPr="004A0B4A" w:rsidRDefault="004A0B4A" w:rsidP="004A0B4A">
      <w:pPr>
        <w:rPr>
          <w:rFonts w:ascii="Century Schoolbook" w:hAnsi="Century Schoolbook"/>
        </w:rPr>
      </w:pPr>
      <w:r w:rsidRPr="004A0B4A">
        <w:rPr>
          <w:rFonts w:ascii="Century Schoolbook" w:hAnsi="Century Schoolbook"/>
          <w:b/>
        </w:rPr>
        <w:t>US.2</w:t>
      </w:r>
      <w:r w:rsidRPr="004A0B4A">
        <w:rPr>
          <w:rFonts w:ascii="Century Schoolbook" w:hAnsi="Century Schoolbook"/>
        </w:rPr>
        <w:t xml:space="preserve"> Summarize the major developments in Tennessee</w:t>
      </w:r>
      <w:r>
        <w:rPr>
          <w:rFonts w:ascii="Century Schoolbook" w:hAnsi="Century Schoolbook"/>
        </w:rPr>
        <w:t xml:space="preserve"> during the Reconstruction era, </w:t>
      </w:r>
      <w:r w:rsidRPr="004A0B4A">
        <w:rPr>
          <w:rFonts w:ascii="Century Schoolbook" w:hAnsi="Century Schoolbook"/>
        </w:rPr>
        <w:t xml:space="preserve">including the Constitutional Convention of 1870, the yellow </w:t>
      </w:r>
      <w:r>
        <w:rPr>
          <w:rFonts w:ascii="Century Schoolbook" w:hAnsi="Century Schoolbook"/>
        </w:rPr>
        <w:t xml:space="preserve">fever epidemic of 1878, and the </w:t>
      </w:r>
      <w:r w:rsidRPr="004A0B4A">
        <w:rPr>
          <w:rFonts w:ascii="Century Schoolbook" w:hAnsi="Century Schoolbook"/>
        </w:rPr>
        <w:t>election of African Americans to the General Assembly. (C, E, H, TN)</w:t>
      </w:r>
    </w:p>
    <w:p w:rsidR="004A0B4A" w:rsidRPr="004A0B4A" w:rsidRDefault="004A0B4A" w:rsidP="004A0B4A">
      <w:pPr>
        <w:rPr>
          <w:rFonts w:ascii="Century Schoolbook" w:hAnsi="Century Schoolbook"/>
        </w:rPr>
      </w:pPr>
      <w:r w:rsidRPr="004A0B4A">
        <w:rPr>
          <w:rFonts w:ascii="Century Schoolbook" w:hAnsi="Century Schoolbook"/>
          <w:b/>
        </w:rPr>
        <w:t>US.3</w:t>
      </w:r>
      <w:r w:rsidRPr="004A0B4A">
        <w:rPr>
          <w:rFonts w:ascii="Century Schoolbook" w:hAnsi="Century Schoolbook"/>
        </w:rPr>
        <w:t xml:space="preserve"> Explain the impact of the Hayes-Tilden Presidential </w:t>
      </w:r>
      <w:r>
        <w:rPr>
          <w:rFonts w:ascii="Century Schoolbook" w:hAnsi="Century Schoolbook"/>
        </w:rPr>
        <w:t xml:space="preserve">election of 1876 and the end of </w:t>
      </w:r>
      <w:r w:rsidRPr="004A0B4A">
        <w:rPr>
          <w:rFonts w:ascii="Century Schoolbook" w:hAnsi="Century Schoolbook"/>
        </w:rPr>
        <w:t>Reconstruction on African Americans, including Jim Crow law</w:t>
      </w:r>
      <w:r>
        <w:rPr>
          <w:rFonts w:ascii="Century Schoolbook" w:hAnsi="Century Schoolbook"/>
        </w:rPr>
        <w:t xml:space="preserve">s, lynching, disenfranchisement </w:t>
      </w:r>
      <w:r w:rsidRPr="004A0B4A">
        <w:rPr>
          <w:rFonts w:ascii="Century Schoolbook" w:hAnsi="Century Schoolbook"/>
        </w:rPr>
        <w:t xml:space="preserve">methods, efforts of Pap Singleton and the </w:t>
      </w:r>
      <w:proofErr w:type="spellStart"/>
      <w:r w:rsidRPr="004A0B4A">
        <w:rPr>
          <w:rFonts w:ascii="Century Schoolbook" w:hAnsi="Century Schoolbook"/>
        </w:rPr>
        <w:t>Exodusters</w:t>
      </w:r>
      <w:proofErr w:type="spellEnd"/>
      <w:r w:rsidRPr="004A0B4A">
        <w:rPr>
          <w:rFonts w:ascii="Century Schoolbook" w:hAnsi="Century Schoolbook"/>
        </w:rPr>
        <w:t>. (C, H, P, TN)</w:t>
      </w:r>
    </w:p>
    <w:p w:rsidR="004A0B4A" w:rsidRPr="004A0B4A" w:rsidRDefault="004A0B4A" w:rsidP="004A0B4A">
      <w:pPr>
        <w:rPr>
          <w:rFonts w:ascii="Century Schoolbook" w:hAnsi="Century Schoolbook"/>
        </w:rPr>
      </w:pPr>
      <w:r w:rsidRPr="004A0B4A">
        <w:rPr>
          <w:rFonts w:ascii="Century Schoolbook" w:hAnsi="Century Schoolbook"/>
          <w:b/>
        </w:rPr>
        <w:t>US.4</w:t>
      </w:r>
      <w:r w:rsidRPr="004A0B4A">
        <w:rPr>
          <w:rFonts w:ascii="Century Schoolbook" w:hAnsi="Century Schoolbook"/>
        </w:rPr>
        <w:t xml:space="preserve"> Analyze the causes and consequences of Gilded Age politi</w:t>
      </w:r>
      <w:r>
        <w:rPr>
          <w:rFonts w:ascii="Century Schoolbook" w:hAnsi="Century Schoolbook"/>
        </w:rPr>
        <w:t xml:space="preserve">cs and economics, including the </w:t>
      </w:r>
      <w:r w:rsidRPr="004A0B4A">
        <w:rPr>
          <w:rFonts w:ascii="Century Schoolbook" w:hAnsi="Century Schoolbook"/>
        </w:rPr>
        <w:t>rise of political machines, major scandals, civil service refo</w:t>
      </w:r>
      <w:r>
        <w:rPr>
          <w:rFonts w:ascii="Century Schoolbook" w:hAnsi="Century Schoolbook"/>
        </w:rPr>
        <w:t xml:space="preserve">rm, and the economic difference </w:t>
      </w:r>
      <w:r w:rsidRPr="004A0B4A">
        <w:rPr>
          <w:rFonts w:ascii="Century Schoolbook" w:hAnsi="Century Schoolbook"/>
        </w:rPr>
        <w:t>between farmers, wage earners, and industrial capitalists, including the following: (E, H, P)</w:t>
      </w:r>
    </w:p>
    <w:p w:rsidR="004A0B4A" w:rsidRPr="004A0B4A" w:rsidRDefault="004A0B4A" w:rsidP="004A0B4A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4A0B4A">
        <w:rPr>
          <w:rFonts w:ascii="Century Schoolbook" w:hAnsi="Century Schoolbook"/>
        </w:rPr>
        <w:t>Boss Tweed</w:t>
      </w:r>
    </w:p>
    <w:p w:rsidR="004A0B4A" w:rsidRPr="004A0B4A" w:rsidRDefault="004A0B4A" w:rsidP="004A0B4A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4A0B4A">
        <w:rPr>
          <w:rFonts w:ascii="Century Schoolbook" w:hAnsi="Century Schoolbook"/>
        </w:rPr>
        <w:t>Thomas Nast</w:t>
      </w:r>
    </w:p>
    <w:p w:rsidR="004A0B4A" w:rsidRPr="004A0B4A" w:rsidRDefault="004A0B4A" w:rsidP="004A0B4A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4A0B4A">
        <w:rPr>
          <w:rFonts w:ascii="Century Schoolbook" w:hAnsi="Century Schoolbook"/>
        </w:rPr>
        <w:t xml:space="preserve">Credit </w:t>
      </w:r>
      <w:proofErr w:type="spellStart"/>
      <w:r w:rsidRPr="004A0B4A">
        <w:rPr>
          <w:rFonts w:ascii="Century Schoolbook" w:hAnsi="Century Schoolbook"/>
        </w:rPr>
        <w:t>Mobilier</w:t>
      </w:r>
      <w:proofErr w:type="spellEnd"/>
    </w:p>
    <w:p w:rsidR="004A0B4A" w:rsidRPr="004A0B4A" w:rsidRDefault="004A0B4A" w:rsidP="004A0B4A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4A0B4A">
        <w:rPr>
          <w:rFonts w:ascii="Century Schoolbook" w:hAnsi="Century Schoolbook"/>
        </w:rPr>
        <w:t>Whiskey Ring</w:t>
      </w:r>
    </w:p>
    <w:p w:rsidR="004A0B4A" w:rsidRPr="004A0B4A" w:rsidRDefault="004A0B4A" w:rsidP="004A0B4A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4A0B4A">
        <w:rPr>
          <w:rFonts w:ascii="Century Schoolbook" w:hAnsi="Century Schoolbook"/>
        </w:rPr>
        <w:t>Garfield’s assassination</w:t>
      </w:r>
    </w:p>
    <w:p w:rsidR="004A0B4A" w:rsidRPr="004A0B4A" w:rsidRDefault="004A0B4A" w:rsidP="004A0B4A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4A0B4A">
        <w:rPr>
          <w:rFonts w:ascii="Century Schoolbook" w:hAnsi="Century Schoolbook"/>
        </w:rPr>
        <w:t>Pendleton Act</w:t>
      </w:r>
    </w:p>
    <w:p w:rsidR="004A0B4A" w:rsidRPr="004A0B4A" w:rsidRDefault="004A0B4A" w:rsidP="004A0B4A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4A0B4A">
        <w:rPr>
          <w:rFonts w:ascii="Century Schoolbook" w:hAnsi="Century Schoolbook"/>
        </w:rPr>
        <w:t>Interstate Commerce Act</w:t>
      </w:r>
    </w:p>
    <w:p w:rsidR="004A0B4A" w:rsidRPr="004A0B4A" w:rsidRDefault="004A0B4A" w:rsidP="004A0B4A">
      <w:pPr>
        <w:rPr>
          <w:rFonts w:ascii="Century Schoolbook" w:hAnsi="Century Schoolbook"/>
        </w:rPr>
      </w:pPr>
      <w:r w:rsidRPr="004A0B4A">
        <w:rPr>
          <w:rFonts w:ascii="Century Schoolbook" w:hAnsi="Century Schoolbook"/>
          <w:b/>
        </w:rPr>
        <w:t>US.5</w:t>
      </w:r>
      <w:r w:rsidRPr="004A0B4A">
        <w:rPr>
          <w:rFonts w:ascii="Century Schoolbook" w:hAnsi="Century Schoolbook"/>
        </w:rPr>
        <w:t xml:space="preserve"> Analyze the controversy that arose over the currency syste</w:t>
      </w:r>
      <w:r>
        <w:rPr>
          <w:rFonts w:ascii="Century Schoolbook" w:hAnsi="Century Schoolbook"/>
        </w:rPr>
        <w:t xml:space="preserve">m in the late 1800’s, including </w:t>
      </w:r>
      <w:r w:rsidRPr="004A0B4A">
        <w:rPr>
          <w:rFonts w:ascii="Century Schoolbook" w:hAnsi="Century Schoolbook"/>
        </w:rPr>
        <w:t>the impact of gold and silver strikes in the West, the c</w:t>
      </w:r>
      <w:r>
        <w:rPr>
          <w:rFonts w:ascii="Century Schoolbook" w:hAnsi="Century Schoolbook"/>
        </w:rPr>
        <w:t xml:space="preserve">ontrasting views of farmers and </w:t>
      </w:r>
      <w:r w:rsidRPr="004A0B4A">
        <w:rPr>
          <w:rFonts w:ascii="Century Schoolbook" w:hAnsi="Century Schoolbook"/>
        </w:rPr>
        <w:t>industrialists, the Sherman Silver Purchase Act of 1890, the G</w:t>
      </w:r>
      <w:r>
        <w:rPr>
          <w:rFonts w:ascii="Century Schoolbook" w:hAnsi="Century Schoolbook"/>
        </w:rPr>
        <w:t xml:space="preserve">old Crisis during the Cleveland </w:t>
      </w:r>
      <w:r w:rsidRPr="004A0B4A">
        <w:rPr>
          <w:rFonts w:ascii="Century Schoolbook" w:hAnsi="Century Schoolbook"/>
        </w:rPr>
        <w:t>administration, and an analysis of William Jennings Bryan’s Cross of Gold speech. (E, H, P)</w:t>
      </w:r>
    </w:p>
    <w:p w:rsidR="004A0B4A" w:rsidRPr="004A0B4A" w:rsidRDefault="004A0B4A" w:rsidP="004A0B4A">
      <w:pPr>
        <w:rPr>
          <w:rFonts w:ascii="Century Schoolbook" w:hAnsi="Century Schoolbook"/>
        </w:rPr>
      </w:pPr>
      <w:r w:rsidRPr="004A0B4A">
        <w:rPr>
          <w:rFonts w:ascii="Century Schoolbook" w:hAnsi="Century Schoolbook"/>
          <w:b/>
        </w:rPr>
        <w:lastRenderedPageBreak/>
        <w:t>US.6</w:t>
      </w:r>
      <w:r w:rsidRPr="004A0B4A">
        <w:rPr>
          <w:rFonts w:ascii="Century Schoolbook" w:hAnsi="Century Schoolbook"/>
        </w:rPr>
        <w:t xml:space="preserve"> Describe the changes in American life that resulted from the inventio</w:t>
      </w:r>
      <w:r>
        <w:rPr>
          <w:rFonts w:ascii="Century Schoolbook" w:hAnsi="Century Schoolbook"/>
        </w:rPr>
        <w:t xml:space="preserve">ns and innovations of </w:t>
      </w:r>
      <w:r w:rsidRPr="004A0B4A">
        <w:rPr>
          <w:rFonts w:ascii="Century Schoolbook" w:hAnsi="Century Schoolbook"/>
        </w:rPr>
        <w:t>business leaders and entrepreneurs of the period: (C, E)</w:t>
      </w:r>
    </w:p>
    <w:p w:rsidR="004A0B4A" w:rsidRPr="004A0B4A" w:rsidRDefault="004A0B4A" w:rsidP="004A0B4A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4A0B4A">
        <w:rPr>
          <w:rFonts w:ascii="Century Schoolbook" w:hAnsi="Century Schoolbook"/>
        </w:rPr>
        <w:t>Henry Bessemer</w:t>
      </w:r>
    </w:p>
    <w:p w:rsidR="004A0B4A" w:rsidRPr="004A0B4A" w:rsidRDefault="004A0B4A" w:rsidP="004A0B4A">
      <w:pPr>
        <w:rPr>
          <w:rFonts w:ascii="Century Schoolbook" w:hAnsi="Century Schoolbook"/>
        </w:rPr>
      </w:pPr>
      <w:r w:rsidRPr="004A0B4A">
        <w:rPr>
          <w:rFonts w:ascii="Century Schoolbook" w:hAnsi="Century Schoolbook"/>
        </w:rPr>
        <w:t xml:space="preserve">· </w:t>
      </w:r>
      <w:r>
        <w:rPr>
          <w:rFonts w:ascii="Century Schoolbook" w:hAnsi="Century Schoolbook"/>
        </w:rPr>
        <w:tab/>
      </w:r>
      <w:r w:rsidRPr="004A0B4A">
        <w:rPr>
          <w:rFonts w:ascii="Century Schoolbook" w:hAnsi="Century Schoolbook"/>
        </w:rPr>
        <w:t>George Pullman</w:t>
      </w:r>
    </w:p>
    <w:p w:rsidR="004A0B4A" w:rsidRPr="004A0B4A" w:rsidRDefault="004A0B4A" w:rsidP="004A0B4A">
      <w:pPr>
        <w:rPr>
          <w:rFonts w:ascii="Century Schoolbook" w:hAnsi="Century Schoolbook"/>
        </w:rPr>
      </w:pPr>
      <w:r w:rsidRPr="004A0B4A">
        <w:rPr>
          <w:rFonts w:ascii="Century Schoolbook" w:hAnsi="Century Schoolbook"/>
        </w:rPr>
        <w:t xml:space="preserve">· </w:t>
      </w:r>
      <w:r>
        <w:rPr>
          <w:rFonts w:ascii="Century Schoolbook" w:hAnsi="Century Schoolbook"/>
        </w:rPr>
        <w:tab/>
      </w:r>
      <w:r w:rsidRPr="004A0B4A">
        <w:rPr>
          <w:rFonts w:ascii="Century Schoolbook" w:hAnsi="Century Schoolbook"/>
        </w:rPr>
        <w:t>Alexander Graham Bell</w:t>
      </w:r>
    </w:p>
    <w:p w:rsidR="004A0B4A" w:rsidRPr="004A0B4A" w:rsidRDefault="004A0B4A" w:rsidP="004A0B4A">
      <w:pPr>
        <w:rPr>
          <w:rFonts w:ascii="Century Schoolbook" w:hAnsi="Century Schoolbook"/>
        </w:rPr>
      </w:pPr>
      <w:r w:rsidRPr="004A0B4A">
        <w:rPr>
          <w:rFonts w:ascii="Century Schoolbook" w:hAnsi="Century Schoolbook"/>
        </w:rPr>
        <w:t xml:space="preserve">· </w:t>
      </w:r>
      <w:r>
        <w:rPr>
          <w:rFonts w:ascii="Century Schoolbook" w:hAnsi="Century Schoolbook"/>
        </w:rPr>
        <w:tab/>
      </w:r>
      <w:r w:rsidRPr="004A0B4A">
        <w:rPr>
          <w:rFonts w:ascii="Century Schoolbook" w:hAnsi="Century Schoolbook"/>
        </w:rPr>
        <w:t>Andrew Carnegie</w:t>
      </w:r>
    </w:p>
    <w:p w:rsidR="004A0B4A" w:rsidRPr="004A0B4A" w:rsidRDefault="004A0B4A" w:rsidP="004A0B4A">
      <w:pPr>
        <w:rPr>
          <w:rFonts w:ascii="Century Schoolbook" w:hAnsi="Century Schoolbook"/>
        </w:rPr>
      </w:pPr>
      <w:r w:rsidRPr="004A0B4A">
        <w:rPr>
          <w:rFonts w:ascii="Century Schoolbook" w:hAnsi="Century Schoolbook"/>
        </w:rPr>
        <w:t xml:space="preserve">· </w:t>
      </w:r>
      <w:r>
        <w:rPr>
          <w:rFonts w:ascii="Century Schoolbook" w:hAnsi="Century Schoolbook"/>
        </w:rPr>
        <w:tab/>
      </w:r>
      <w:r w:rsidRPr="004A0B4A">
        <w:rPr>
          <w:rFonts w:ascii="Century Schoolbook" w:hAnsi="Century Schoolbook"/>
        </w:rPr>
        <w:t>Thomas Edison</w:t>
      </w:r>
    </w:p>
    <w:p w:rsidR="004A0B4A" w:rsidRPr="004A0B4A" w:rsidRDefault="004A0B4A" w:rsidP="004A0B4A">
      <w:pPr>
        <w:rPr>
          <w:rFonts w:ascii="Century Schoolbook" w:hAnsi="Century Schoolbook"/>
        </w:rPr>
      </w:pPr>
      <w:r w:rsidRPr="004A0B4A">
        <w:rPr>
          <w:rFonts w:ascii="Century Schoolbook" w:hAnsi="Century Schoolbook"/>
        </w:rPr>
        <w:t xml:space="preserve">· </w:t>
      </w:r>
      <w:r>
        <w:rPr>
          <w:rFonts w:ascii="Century Schoolbook" w:hAnsi="Century Schoolbook"/>
        </w:rPr>
        <w:tab/>
      </w:r>
      <w:r w:rsidRPr="004A0B4A">
        <w:rPr>
          <w:rFonts w:ascii="Century Schoolbook" w:hAnsi="Century Schoolbook"/>
        </w:rPr>
        <w:t>J.P. Morgan</w:t>
      </w:r>
    </w:p>
    <w:p w:rsidR="004A0B4A" w:rsidRPr="004A0B4A" w:rsidRDefault="004A0B4A" w:rsidP="004A0B4A">
      <w:pPr>
        <w:rPr>
          <w:rFonts w:ascii="Century Schoolbook" w:hAnsi="Century Schoolbook"/>
        </w:rPr>
      </w:pPr>
      <w:r w:rsidRPr="004A0B4A">
        <w:rPr>
          <w:rFonts w:ascii="Century Schoolbook" w:hAnsi="Century Schoolbook"/>
        </w:rPr>
        <w:t xml:space="preserve">· </w:t>
      </w:r>
      <w:r>
        <w:rPr>
          <w:rFonts w:ascii="Century Schoolbook" w:hAnsi="Century Schoolbook"/>
        </w:rPr>
        <w:tab/>
      </w:r>
      <w:r w:rsidRPr="004A0B4A">
        <w:rPr>
          <w:rFonts w:ascii="Century Schoolbook" w:hAnsi="Century Schoolbook"/>
        </w:rPr>
        <w:t>John D. Rockefeller</w:t>
      </w:r>
    </w:p>
    <w:p w:rsidR="004A0B4A" w:rsidRPr="004A0B4A" w:rsidRDefault="004A0B4A" w:rsidP="004A0B4A">
      <w:pPr>
        <w:rPr>
          <w:rFonts w:ascii="Century Schoolbook" w:hAnsi="Century Schoolbook"/>
        </w:rPr>
      </w:pPr>
      <w:r w:rsidRPr="004A0B4A">
        <w:rPr>
          <w:rFonts w:ascii="Century Schoolbook" w:hAnsi="Century Schoolbook"/>
        </w:rPr>
        <w:t xml:space="preserve">· </w:t>
      </w:r>
      <w:r>
        <w:rPr>
          <w:rFonts w:ascii="Century Schoolbook" w:hAnsi="Century Schoolbook"/>
        </w:rPr>
        <w:tab/>
      </w:r>
      <w:r w:rsidRPr="004A0B4A">
        <w:rPr>
          <w:rFonts w:ascii="Century Schoolbook" w:hAnsi="Century Schoolbook"/>
        </w:rPr>
        <w:t xml:space="preserve">Swift and </w:t>
      </w:r>
      <w:proofErr w:type="spellStart"/>
      <w:r w:rsidRPr="004A0B4A">
        <w:rPr>
          <w:rFonts w:ascii="Century Schoolbook" w:hAnsi="Century Schoolbook"/>
        </w:rPr>
        <w:t>Armour</w:t>
      </w:r>
      <w:proofErr w:type="spellEnd"/>
    </w:p>
    <w:p w:rsidR="004A0B4A" w:rsidRPr="004A0B4A" w:rsidRDefault="004A0B4A" w:rsidP="004A0B4A">
      <w:pPr>
        <w:rPr>
          <w:rFonts w:ascii="Century Schoolbook" w:hAnsi="Century Schoolbook"/>
        </w:rPr>
      </w:pPr>
      <w:r w:rsidRPr="004A0B4A">
        <w:rPr>
          <w:rFonts w:ascii="Century Schoolbook" w:hAnsi="Century Schoolbook"/>
        </w:rPr>
        <w:t xml:space="preserve">· </w:t>
      </w:r>
      <w:r>
        <w:rPr>
          <w:rFonts w:ascii="Century Schoolbook" w:hAnsi="Century Schoolbook"/>
        </w:rPr>
        <w:tab/>
        <w:t>Cornelius Vanderbilt</w:t>
      </w:r>
    </w:p>
    <w:p w:rsidR="004A0B4A" w:rsidRPr="004A0B4A" w:rsidRDefault="004A0B4A" w:rsidP="004A0B4A">
      <w:pPr>
        <w:rPr>
          <w:rFonts w:ascii="Century Schoolbook" w:hAnsi="Century Schoolbook"/>
        </w:rPr>
      </w:pPr>
      <w:r w:rsidRPr="004A0B4A">
        <w:rPr>
          <w:rFonts w:ascii="Century Schoolbook" w:hAnsi="Century Schoolbook"/>
          <w:b/>
        </w:rPr>
        <w:t>US.7</w:t>
      </w:r>
      <w:r w:rsidRPr="004A0B4A">
        <w:rPr>
          <w:rFonts w:ascii="Century Schoolbook" w:hAnsi="Century Schoolbook"/>
        </w:rPr>
        <w:t xml:space="preserve"> Analyze the movement of people from rural to urban areas as</w:t>
      </w:r>
      <w:r>
        <w:rPr>
          <w:rFonts w:ascii="Century Schoolbook" w:hAnsi="Century Schoolbook"/>
        </w:rPr>
        <w:t xml:space="preserve"> a result of </w:t>
      </w:r>
      <w:proofErr w:type="gramStart"/>
      <w:r>
        <w:rPr>
          <w:rFonts w:ascii="Century Schoolbook" w:hAnsi="Century Schoolbook"/>
        </w:rPr>
        <w:t>industrialization.</w:t>
      </w:r>
      <w:r w:rsidRPr="004A0B4A">
        <w:rPr>
          <w:rFonts w:ascii="Century Schoolbook" w:hAnsi="Century Schoolbook"/>
        </w:rPr>
        <w:t>(</w:t>
      </w:r>
      <w:proofErr w:type="gramEnd"/>
      <w:r w:rsidRPr="004A0B4A">
        <w:rPr>
          <w:rFonts w:ascii="Century Schoolbook" w:hAnsi="Century Schoolbook"/>
        </w:rPr>
        <w:t>E, G)</w:t>
      </w:r>
    </w:p>
    <w:p w:rsidR="004A0B4A" w:rsidRPr="004A0B4A" w:rsidRDefault="004A0B4A" w:rsidP="004A0B4A">
      <w:pPr>
        <w:rPr>
          <w:rFonts w:ascii="Century Schoolbook" w:hAnsi="Century Schoolbook"/>
        </w:rPr>
      </w:pPr>
      <w:r w:rsidRPr="004A0B4A">
        <w:rPr>
          <w:rFonts w:ascii="Century Schoolbook" w:hAnsi="Century Schoolbook"/>
          <w:b/>
        </w:rPr>
        <w:t>US.8</w:t>
      </w:r>
      <w:r w:rsidRPr="004A0B4A">
        <w:rPr>
          <w:rFonts w:ascii="Century Schoolbook" w:hAnsi="Century Schoolbook"/>
        </w:rPr>
        <w:t xml:space="preserve"> Evaluate multiple sources of information presented in dive</w:t>
      </w:r>
      <w:r>
        <w:rPr>
          <w:rFonts w:ascii="Century Schoolbook" w:hAnsi="Century Schoolbook"/>
        </w:rPr>
        <w:t xml:space="preserve">rse formats and media as in the </w:t>
      </w:r>
      <w:r w:rsidRPr="004A0B4A">
        <w:rPr>
          <w:rFonts w:ascii="Century Schoolbook" w:hAnsi="Century Schoolbook"/>
        </w:rPr>
        <w:t>political cartoons of Thomas Nast and others during the Gilded Age. (C, P)</w:t>
      </w:r>
    </w:p>
    <w:p w:rsidR="004A0B4A" w:rsidRPr="004A0B4A" w:rsidRDefault="004A0B4A" w:rsidP="004A0B4A">
      <w:pPr>
        <w:rPr>
          <w:rFonts w:ascii="Century Schoolbook" w:hAnsi="Century Schoolbook"/>
        </w:rPr>
      </w:pPr>
      <w:r w:rsidRPr="004A0B4A">
        <w:rPr>
          <w:rFonts w:ascii="Century Schoolbook" w:hAnsi="Century Schoolbook"/>
          <w:b/>
        </w:rPr>
        <w:t>US.9</w:t>
      </w:r>
      <w:r w:rsidRPr="004A0B4A">
        <w:rPr>
          <w:rFonts w:ascii="Century Schoolbook" w:hAnsi="Century Schoolbook"/>
        </w:rPr>
        <w:t xml:space="preserve"> Describe the difference between “old” and “new” immigran</w:t>
      </w:r>
      <w:r>
        <w:rPr>
          <w:rFonts w:ascii="Century Schoolbook" w:hAnsi="Century Schoolbook"/>
        </w:rPr>
        <w:t xml:space="preserve">ts and analyze the assimilation </w:t>
      </w:r>
      <w:r w:rsidRPr="004A0B4A">
        <w:rPr>
          <w:rFonts w:ascii="Century Schoolbook" w:hAnsi="Century Schoolbook"/>
        </w:rPr>
        <w:t>process and consequences for the “new” immigrants and th</w:t>
      </w:r>
      <w:r>
        <w:rPr>
          <w:rFonts w:ascii="Century Schoolbook" w:hAnsi="Century Schoolbook"/>
        </w:rPr>
        <w:t xml:space="preserve">eir impact on American society, </w:t>
      </w:r>
      <w:r w:rsidRPr="004A0B4A">
        <w:rPr>
          <w:rFonts w:ascii="Century Schoolbook" w:hAnsi="Century Schoolbook"/>
        </w:rPr>
        <w:t>including ethnic clusters, competition for jobs, rise of nativis</w:t>
      </w:r>
      <w:r>
        <w:rPr>
          <w:rFonts w:ascii="Century Schoolbook" w:hAnsi="Century Schoolbook"/>
        </w:rPr>
        <w:t xml:space="preserve">m, the work of Jane Addams, the </w:t>
      </w:r>
      <w:r w:rsidRPr="004A0B4A">
        <w:rPr>
          <w:rFonts w:ascii="Century Schoolbook" w:hAnsi="Century Schoolbook"/>
        </w:rPr>
        <w:t>documentation of living conditions by Jacob Riis, Chinese Excl</w:t>
      </w:r>
      <w:r>
        <w:rPr>
          <w:rFonts w:ascii="Century Schoolbook" w:hAnsi="Century Schoolbook"/>
        </w:rPr>
        <w:t xml:space="preserve">usion Acts, and the Gentlemen’s </w:t>
      </w:r>
      <w:r w:rsidRPr="004A0B4A">
        <w:rPr>
          <w:rFonts w:ascii="Century Schoolbook" w:hAnsi="Century Schoolbook"/>
        </w:rPr>
        <w:t>Agreement. (C, E, G).</w:t>
      </w:r>
    </w:p>
    <w:p w:rsidR="00496C1C" w:rsidRPr="004A0B4A" w:rsidRDefault="004A0B4A" w:rsidP="004A0B4A">
      <w:pPr>
        <w:rPr>
          <w:rFonts w:ascii="Century Schoolbook" w:hAnsi="Century Schoolbook"/>
        </w:rPr>
      </w:pPr>
      <w:r w:rsidRPr="004A0B4A">
        <w:rPr>
          <w:rFonts w:ascii="Century Schoolbook" w:hAnsi="Century Schoolbook"/>
          <w:u w:val="single"/>
        </w:rPr>
        <w:t>Primary Documents and Supporting Texts to Read</w:t>
      </w:r>
      <w:r w:rsidRPr="004A0B4A">
        <w:rPr>
          <w:rFonts w:ascii="Century Schoolbook" w:hAnsi="Century Schoolbook"/>
        </w:rPr>
        <w:t>: ex</w:t>
      </w:r>
      <w:r>
        <w:rPr>
          <w:rFonts w:ascii="Century Schoolbook" w:hAnsi="Century Schoolbook"/>
        </w:rPr>
        <w:t xml:space="preserve">cerpts from the “Cross of Gold” </w:t>
      </w:r>
      <w:r w:rsidRPr="004A0B4A">
        <w:rPr>
          <w:rFonts w:ascii="Century Schoolbook" w:hAnsi="Century Schoolbook"/>
        </w:rPr>
        <w:t>speech, William Jennings Bryan; excerpts from Twenty Ye</w:t>
      </w:r>
      <w:r>
        <w:rPr>
          <w:rFonts w:ascii="Century Schoolbook" w:hAnsi="Century Schoolbook"/>
        </w:rPr>
        <w:t xml:space="preserve">ars at Hull House, Jane Addams; </w:t>
      </w:r>
      <w:r w:rsidRPr="004A0B4A">
        <w:rPr>
          <w:rFonts w:ascii="Century Schoolbook" w:hAnsi="Century Schoolbook"/>
        </w:rPr>
        <w:t>excerpts from The Go</w:t>
      </w:r>
      <w:r>
        <w:rPr>
          <w:rFonts w:ascii="Century Schoolbook" w:hAnsi="Century Schoolbook"/>
        </w:rPr>
        <w:t xml:space="preserve">spel of Wealth, Andrew Carnegie, “The New </w:t>
      </w:r>
      <w:r w:rsidRPr="004A0B4A">
        <w:rPr>
          <w:rFonts w:ascii="Century Schoolbook" w:hAnsi="Century Schoolbook"/>
        </w:rPr>
        <w:t>Colossus,” Emma Lazarus</w:t>
      </w:r>
      <w:r w:rsidRPr="004A0B4A">
        <w:rPr>
          <w:rFonts w:ascii="Century Schoolbook" w:hAnsi="Century Schoolbook"/>
        </w:rPr>
        <w:cr/>
      </w:r>
    </w:p>
    <w:sectPr w:rsidR="00496C1C" w:rsidRPr="004A0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025AE"/>
    <w:multiLevelType w:val="hybridMultilevel"/>
    <w:tmpl w:val="5DA052A0"/>
    <w:lvl w:ilvl="0" w:tplc="41D6F954">
      <w:numFmt w:val="bullet"/>
      <w:lvlText w:val="·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52F49"/>
    <w:multiLevelType w:val="hybridMultilevel"/>
    <w:tmpl w:val="86BA2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2000B"/>
    <w:multiLevelType w:val="hybridMultilevel"/>
    <w:tmpl w:val="98128E04"/>
    <w:lvl w:ilvl="0" w:tplc="41D6F954">
      <w:numFmt w:val="bullet"/>
      <w:lvlText w:val="·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4A"/>
    <w:rsid w:val="00496C1C"/>
    <w:rsid w:val="004A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34F19"/>
  <w15:chartTrackingRefBased/>
  <w15:docId w15:val="{7CB938C0-7428-487E-9E44-7A55E6AB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B4A"/>
    <w:pPr>
      <w:ind w:left="720"/>
      <w:contextualSpacing/>
    </w:pPr>
  </w:style>
  <w:style w:type="paragraph" w:styleId="NoSpacing">
    <w:name w:val="No Spacing"/>
    <w:uiPriority w:val="1"/>
    <w:qFormat/>
    <w:rsid w:val="004A0B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 FERNANDEZ</dc:creator>
  <cp:keywords/>
  <dc:description/>
  <cp:lastModifiedBy>WILLIAM A FERNANDEZ</cp:lastModifiedBy>
  <cp:revision>1</cp:revision>
  <dcterms:created xsi:type="dcterms:W3CDTF">2017-05-25T17:59:00Z</dcterms:created>
  <dcterms:modified xsi:type="dcterms:W3CDTF">2017-05-25T18:08:00Z</dcterms:modified>
</cp:coreProperties>
</file>