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 w:rsidRPr="004A0B4A">
        <w:rPr>
          <w:rFonts w:ascii="Century Schoolbook" w:hAnsi="Century Schoolbook"/>
          <w:b/>
          <w:sz w:val="28"/>
        </w:rPr>
        <w:t>Honors U.S. History</w:t>
      </w:r>
    </w:p>
    <w:p w:rsidR="004A0B4A" w:rsidRP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Unit </w:t>
      </w:r>
      <w:r w:rsidR="00036BB2">
        <w:rPr>
          <w:rFonts w:ascii="Century Schoolbook" w:hAnsi="Century Schoolbook"/>
          <w:b/>
          <w:sz w:val="28"/>
        </w:rPr>
        <w:t>Eleven</w:t>
      </w:r>
      <w:r>
        <w:rPr>
          <w:rFonts w:ascii="Century Schoolbook" w:hAnsi="Century Schoolbook"/>
          <w:b/>
          <w:sz w:val="28"/>
        </w:rPr>
        <w:t xml:space="preserve"> - </w:t>
      </w:r>
      <w:r w:rsidRPr="004A0B4A">
        <w:rPr>
          <w:rFonts w:ascii="Century Schoolbook" w:hAnsi="Century Schoolbook"/>
          <w:b/>
          <w:sz w:val="28"/>
        </w:rPr>
        <w:t>TN Standards</w:t>
      </w:r>
    </w:p>
    <w:p w:rsid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“</w:t>
      </w:r>
      <w:r w:rsidR="00036BB2">
        <w:rPr>
          <w:rFonts w:ascii="Century Schoolbook" w:hAnsi="Century Schoolbook"/>
          <w:b/>
          <w:sz w:val="28"/>
        </w:rPr>
        <w:t>The Cold War (1945-1975)</w:t>
      </w:r>
      <w:r>
        <w:rPr>
          <w:rFonts w:ascii="Century Schoolbook" w:hAnsi="Century Schoolbook"/>
          <w:b/>
          <w:sz w:val="28"/>
        </w:rPr>
        <w:t>”</w:t>
      </w:r>
    </w:p>
    <w:p w:rsidR="004A0B4A" w:rsidRDefault="004A0B4A" w:rsidP="004A0B4A">
      <w:pPr>
        <w:pStyle w:val="NoSpacing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Mr. Fernandez</w:t>
      </w:r>
    </w:p>
    <w:p w:rsidR="004A0B4A" w:rsidRPr="004A0B4A" w:rsidRDefault="004A0B4A" w:rsidP="004A0B4A">
      <w:pPr>
        <w:pStyle w:val="NoSpacing"/>
        <w:rPr>
          <w:rFonts w:ascii="Century Schoolbook" w:hAnsi="Century Schoolbook"/>
          <w:b/>
          <w:sz w:val="28"/>
        </w:rPr>
      </w:pPr>
    </w:p>
    <w:p w:rsidR="00036BB2" w:rsidRPr="00036BB2" w:rsidRDefault="00036BB2" w:rsidP="00036BB2">
      <w:pPr>
        <w:rPr>
          <w:rFonts w:ascii="Century Schoolbook" w:hAnsi="Century Schoolbook"/>
          <w:b/>
        </w:rPr>
      </w:pPr>
      <w:r w:rsidRPr="00036BB2">
        <w:rPr>
          <w:rFonts w:ascii="Century Schoolbook" w:hAnsi="Century Schoolbook"/>
          <w:b/>
        </w:rPr>
        <w:t>Students analyze the response of the United States to communism after World War II.</w:t>
      </w:r>
      <w:bookmarkStart w:id="0" w:name="_GoBack"/>
      <w:bookmarkEnd w:id="0"/>
    </w:p>
    <w:p w:rsidR="00036BB2" w:rsidRPr="00036BB2" w:rsidRDefault="00036BB2" w:rsidP="00036BB2">
      <w:pPr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US.73 Describe the competition between the two “superpower</w:t>
      </w:r>
      <w:r>
        <w:rPr>
          <w:rFonts w:ascii="Century Schoolbook" w:hAnsi="Century Schoolbook"/>
        </w:rPr>
        <w:t xml:space="preserve">s” of the United States and the </w:t>
      </w:r>
      <w:r w:rsidRPr="00036BB2">
        <w:rPr>
          <w:rFonts w:ascii="Century Schoolbook" w:hAnsi="Century Schoolbook"/>
        </w:rPr>
        <w:t>Soviet Union in the areas of arms development, economic dom</w:t>
      </w:r>
      <w:r>
        <w:rPr>
          <w:rFonts w:ascii="Century Schoolbook" w:hAnsi="Century Schoolbook"/>
        </w:rPr>
        <w:t xml:space="preserve">inance, and ideology, including </w:t>
      </w:r>
      <w:r w:rsidRPr="00036BB2">
        <w:rPr>
          <w:rFonts w:ascii="Century Schoolbook" w:hAnsi="Century Schoolbook"/>
        </w:rPr>
        <w:t>the role and location of NATO, SEATO, and the Warsaw Pact. (C, E, H, P)</w:t>
      </w:r>
    </w:p>
    <w:p w:rsidR="00036BB2" w:rsidRPr="00036BB2" w:rsidRDefault="00036BB2" w:rsidP="00036BB2">
      <w:pPr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US.74 Explain examples of containment policies, including the Mar</w:t>
      </w:r>
      <w:r>
        <w:rPr>
          <w:rFonts w:ascii="Century Schoolbook" w:hAnsi="Century Schoolbook"/>
        </w:rPr>
        <w:t xml:space="preserve">shall Plan, the Berlin Airlift, </w:t>
      </w:r>
      <w:r w:rsidRPr="00036BB2">
        <w:rPr>
          <w:rFonts w:ascii="Century Schoolbook" w:hAnsi="Century Schoolbook"/>
        </w:rPr>
        <w:t>and the Truman Doctrine. (E, G, H, P)</w:t>
      </w:r>
    </w:p>
    <w:p w:rsidR="00036BB2" w:rsidRPr="00036BB2" w:rsidRDefault="00036BB2" w:rsidP="00036BB2">
      <w:pPr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 xml:space="preserve">US.75 Draw evidence from informational text to analyze the </w:t>
      </w:r>
      <w:r>
        <w:rPr>
          <w:rFonts w:ascii="Century Schoolbook" w:hAnsi="Century Schoolbook"/>
        </w:rPr>
        <w:t xml:space="preserve">progression of American foreign </w:t>
      </w:r>
      <w:r w:rsidRPr="00036BB2">
        <w:rPr>
          <w:rFonts w:ascii="Century Schoolbook" w:hAnsi="Century Schoolbook"/>
        </w:rPr>
        <w:t>policy from containment to retaliation and brinkmanship t</w:t>
      </w:r>
      <w:r>
        <w:rPr>
          <w:rFonts w:ascii="Century Schoolbook" w:hAnsi="Century Schoolbook"/>
        </w:rPr>
        <w:t xml:space="preserve">o the domino theory to flexible </w:t>
      </w:r>
      <w:r w:rsidRPr="00036BB2">
        <w:rPr>
          <w:rFonts w:ascii="Century Schoolbook" w:hAnsi="Century Schoolbook"/>
        </w:rPr>
        <w:t>response. (H, P)</w:t>
      </w:r>
    </w:p>
    <w:p w:rsidR="00036BB2" w:rsidRPr="00036BB2" w:rsidRDefault="00036BB2" w:rsidP="00036BB2">
      <w:pPr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US.76 Analyze the causes and effects of the Red Scare that f</w:t>
      </w:r>
      <w:r>
        <w:rPr>
          <w:rFonts w:ascii="Century Schoolbook" w:hAnsi="Century Schoolbook"/>
        </w:rPr>
        <w:t xml:space="preserve">ollowed World War II, including </w:t>
      </w:r>
      <w:r w:rsidRPr="00036BB2">
        <w:rPr>
          <w:rFonts w:ascii="Century Schoolbook" w:hAnsi="Century Schoolbook"/>
        </w:rPr>
        <w:t>Americans’ attitude toward the rise of communism in China, M</w:t>
      </w:r>
      <w:r>
        <w:rPr>
          <w:rFonts w:ascii="Century Schoolbook" w:hAnsi="Century Schoolbook"/>
        </w:rPr>
        <w:t xml:space="preserve">cCarthyism, blacklisting, Alger </w:t>
      </w:r>
      <w:r w:rsidRPr="00036BB2">
        <w:rPr>
          <w:rFonts w:ascii="Century Schoolbook" w:hAnsi="Century Schoolbook"/>
        </w:rPr>
        <w:t xml:space="preserve">Hiss, J. Edgar Hoover, Estes Kefauver, and the </w:t>
      </w:r>
      <w:proofErr w:type="spellStart"/>
      <w:r w:rsidRPr="00036BB2">
        <w:rPr>
          <w:rFonts w:ascii="Century Schoolbook" w:hAnsi="Century Schoolbook"/>
        </w:rPr>
        <w:t>Rosenbergs</w:t>
      </w:r>
      <w:proofErr w:type="spellEnd"/>
      <w:r w:rsidRPr="00036BB2">
        <w:rPr>
          <w:rFonts w:ascii="Century Schoolbook" w:hAnsi="Century Schoolbook"/>
        </w:rPr>
        <w:t>. (C, P, H, TN)</w:t>
      </w:r>
    </w:p>
    <w:p w:rsidR="00036BB2" w:rsidRPr="00036BB2" w:rsidRDefault="00036BB2" w:rsidP="00036BB2">
      <w:pPr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US.77 Describe the causes, course, and consequences of the</w:t>
      </w:r>
      <w:r>
        <w:rPr>
          <w:rFonts w:ascii="Century Schoolbook" w:hAnsi="Century Schoolbook"/>
        </w:rPr>
        <w:t xml:space="preserve"> Korean War, including the 38</w:t>
      </w:r>
      <w:r w:rsidRPr="00036BB2">
        <w:rPr>
          <w:rFonts w:ascii="Century Schoolbook" w:hAnsi="Century Schoolbook"/>
          <w:vertAlign w:val="superscript"/>
        </w:rPr>
        <w:t>th</w:t>
      </w:r>
      <w:r>
        <w:rPr>
          <w:rFonts w:ascii="Century Schoolbook" w:hAnsi="Century Schoolbook"/>
        </w:rPr>
        <w:t xml:space="preserve"> </w:t>
      </w:r>
      <w:r w:rsidRPr="00036BB2">
        <w:rPr>
          <w:rFonts w:ascii="Century Schoolbook" w:hAnsi="Century Schoolbook"/>
        </w:rPr>
        <w:t>parallel, Inchon, the entry of the Communist Chinese, the p</w:t>
      </w:r>
      <w:r>
        <w:rPr>
          <w:rFonts w:ascii="Century Schoolbook" w:hAnsi="Century Schoolbook"/>
        </w:rPr>
        <w:t xml:space="preserve">ower struggle between MacArthur </w:t>
      </w:r>
      <w:r w:rsidRPr="00036BB2">
        <w:rPr>
          <w:rFonts w:ascii="Century Schoolbook" w:hAnsi="Century Schoolbook"/>
        </w:rPr>
        <w:t>and President Truman, and the final disposition of the Koreas. (G, H, P)</w:t>
      </w:r>
    </w:p>
    <w:p w:rsidR="00036BB2" w:rsidRPr="00036BB2" w:rsidRDefault="00036BB2" w:rsidP="00036BB2">
      <w:pPr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US.78 Integrate multiple sources of information presented in diverse formats of the fears of</w:t>
      </w:r>
      <w:r>
        <w:rPr>
          <w:rFonts w:ascii="Century Schoolbook" w:hAnsi="Century Schoolbook"/>
        </w:rPr>
        <w:t xml:space="preserve"> </w:t>
      </w:r>
      <w:r w:rsidRPr="00036BB2">
        <w:rPr>
          <w:rFonts w:ascii="Century Schoolbook" w:hAnsi="Century Schoolbook"/>
        </w:rPr>
        <w:t>Americans about nuclear holocaust and debates over the</w:t>
      </w:r>
      <w:r>
        <w:rPr>
          <w:rFonts w:ascii="Century Schoolbook" w:hAnsi="Century Schoolbook"/>
        </w:rPr>
        <w:t xml:space="preserve"> stockpiling and use of nuclear </w:t>
      </w:r>
      <w:r w:rsidRPr="00036BB2">
        <w:rPr>
          <w:rFonts w:ascii="Century Schoolbook" w:hAnsi="Century Schoolbook"/>
        </w:rPr>
        <w:t>weapons, including atomic testing, civil defense, bomb shelters</w:t>
      </w:r>
      <w:r>
        <w:rPr>
          <w:rFonts w:ascii="Century Schoolbook" w:hAnsi="Century Schoolbook"/>
        </w:rPr>
        <w:t xml:space="preserve">, mutually assured destruction, </w:t>
      </w:r>
      <w:r w:rsidRPr="00036BB2">
        <w:rPr>
          <w:rFonts w:ascii="Century Schoolbook" w:hAnsi="Century Schoolbook"/>
        </w:rPr>
        <w:t>impact of Sputnik, and President Eisenhower’s warning about the military-i</w:t>
      </w:r>
      <w:r>
        <w:rPr>
          <w:rFonts w:ascii="Century Schoolbook" w:hAnsi="Century Schoolbook"/>
        </w:rPr>
        <w:t xml:space="preserve">ndustrial complex. </w:t>
      </w:r>
      <w:r w:rsidRPr="00036BB2">
        <w:rPr>
          <w:rFonts w:ascii="Century Schoolbook" w:hAnsi="Century Schoolbook"/>
        </w:rPr>
        <w:t>(C, H, P)</w:t>
      </w:r>
    </w:p>
    <w:p w:rsidR="00036BB2" w:rsidRPr="00036BB2" w:rsidRDefault="00036BB2" w:rsidP="00036BB2">
      <w:pPr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US.79 Describe the relationship between Cuba and the United St</w:t>
      </w:r>
      <w:r>
        <w:rPr>
          <w:rFonts w:ascii="Century Schoolbook" w:hAnsi="Century Schoolbook"/>
        </w:rPr>
        <w:t xml:space="preserve">ates, including the Bay of Pigs </w:t>
      </w:r>
      <w:r w:rsidRPr="00036BB2">
        <w:rPr>
          <w:rFonts w:ascii="Century Schoolbook" w:hAnsi="Century Schoolbook"/>
        </w:rPr>
        <w:t>Invasion and the Cuban Missile Crisis. (G, H, P)</w:t>
      </w:r>
    </w:p>
    <w:p w:rsidR="00036BB2" w:rsidRPr="00036BB2" w:rsidRDefault="00036BB2" w:rsidP="00036BB2">
      <w:pPr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US.80 Describe the causes, course, and consequences of the Vietnam War, including th</w:t>
      </w:r>
      <w:r>
        <w:rPr>
          <w:rFonts w:ascii="Century Schoolbook" w:hAnsi="Century Schoolbook"/>
        </w:rPr>
        <w:t xml:space="preserve">e </w:t>
      </w:r>
      <w:r w:rsidRPr="00036BB2">
        <w:rPr>
          <w:rFonts w:ascii="Century Schoolbook" w:hAnsi="Century Schoolbook"/>
        </w:rPr>
        <w:t>following: (C, G, H, P)</w:t>
      </w:r>
    </w:p>
    <w:p w:rsidR="00036BB2" w:rsidRPr="00036BB2" w:rsidRDefault="00036BB2" w:rsidP="00036BB2">
      <w:pPr>
        <w:ind w:firstLine="720"/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· Geneva Accords</w:t>
      </w:r>
    </w:p>
    <w:p w:rsidR="00036BB2" w:rsidRPr="00036BB2" w:rsidRDefault="00036BB2" w:rsidP="00036BB2">
      <w:pPr>
        <w:ind w:firstLine="720"/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· Gulf of Tonkin Resolution</w:t>
      </w:r>
    </w:p>
    <w:p w:rsidR="00036BB2" w:rsidRPr="00036BB2" w:rsidRDefault="00036BB2" w:rsidP="00036BB2">
      <w:pPr>
        <w:ind w:firstLine="720"/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· Tet Offensive</w:t>
      </w:r>
    </w:p>
    <w:p w:rsidR="00036BB2" w:rsidRPr="00036BB2" w:rsidRDefault="00036BB2" w:rsidP="00036BB2">
      <w:pPr>
        <w:ind w:firstLine="720"/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lastRenderedPageBreak/>
        <w:t>· Roles played by Presidents Kennedy, Johnson, and Nixon</w:t>
      </w:r>
    </w:p>
    <w:p w:rsidR="00036BB2" w:rsidRPr="00036BB2" w:rsidRDefault="00036BB2" w:rsidP="00036BB2">
      <w:pPr>
        <w:ind w:firstLine="720"/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· Vietnamization</w:t>
      </w:r>
    </w:p>
    <w:p w:rsidR="00036BB2" w:rsidRPr="00036BB2" w:rsidRDefault="00036BB2" w:rsidP="00036BB2">
      <w:pPr>
        <w:ind w:firstLine="720"/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· Ho Chi Minh</w:t>
      </w:r>
    </w:p>
    <w:p w:rsidR="00036BB2" w:rsidRPr="00036BB2" w:rsidRDefault="00036BB2" w:rsidP="00036BB2">
      <w:pPr>
        <w:ind w:firstLine="720"/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· Bombing of Cambodia</w:t>
      </w:r>
    </w:p>
    <w:p w:rsidR="00036BB2" w:rsidRPr="00036BB2" w:rsidRDefault="00036BB2" w:rsidP="00036BB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`</w:t>
      </w:r>
      <w:r>
        <w:rPr>
          <w:rFonts w:ascii="Century Schoolbook" w:hAnsi="Century Schoolbook"/>
        </w:rPr>
        <w:tab/>
      </w:r>
      <w:r w:rsidRPr="00036BB2">
        <w:rPr>
          <w:rFonts w:ascii="Century Schoolbook" w:hAnsi="Century Schoolbook"/>
        </w:rPr>
        <w:t>· Henry Kissinger</w:t>
      </w:r>
    </w:p>
    <w:p w:rsidR="00036BB2" w:rsidRPr="00036BB2" w:rsidRDefault="00036BB2" w:rsidP="00036BB2">
      <w:pPr>
        <w:ind w:firstLine="720"/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· Napalm and Agent Orange</w:t>
      </w:r>
    </w:p>
    <w:p w:rsidR="00036BB2" w:rsidRPr="00036BB2" w:rsidRDefault="00036BB2" w:rsidP="00036BB2">
      <w:pPr>
        <w:rPr>
          <w:rFonts w:ascii="Century Schoolbook" w:hAnsi="Century Schoolbook"/>
        </w:rPr>
      </w:pPr>
      <w:r w:rsidRPr="00036BB2">
        <w:rPr>
          <w:rFonts w:ascii="Century Schoolbook" w:hAnsi="Century Schoolbook"/>
        </w:rPr>
        <w:t>US. 81 Present information, findings, and supporting eviden</w:t>
      </w:r>
      <w:r>
        <w:rPr>
          <w:rFonts w:ascii="Century Schoolbook" w:hAnsi="Century Schoolbook"/>
        </w:rPr>
        <w:t xml:space="preserve">ce evaluating the impact of the </w:t>
      </w:r>
      <w:r w:rsidRPr="00036BB2">
        <w:rPr>
          <w:rFonts w:ascii="Century Schoolbook" w:hAnsi="Century Schoolbook"/>
        </w:rPr>
        <w:t>Vietnam War on the home front, including the Anti-War move</w:t>
      </w:r>
      <w:r>
        <w:rPr>
          <w:rFonts w:ascii="Century Schoolbook" w:hAnsi="Century Schoolbook"/>
        </w:rPr>
        <w:t xml:space="preserve">ment, draft by lottery, and the </w:t>
      </w:r>
      <w:r w:rsidRPr="00036BB2">
        <w:rPr>
          <w:rFonts w:ascii="Century Schoolbook" w:hAnsi="Century Schoolbook"/>
        </w:rPr>
        <w:t>role of television and the media. (C, H, P)</w:t>
      </w:r>
    </w:p>
    <w:p w:rsidR="00036BB2" w:rsidRDefault="00036BB2" w:rsidP="00036BB2">
      <w:pPr>
        <w:rPr>
          <w:rFonts w:ascii="Century Schoolbook" w:hAnsi="Century Schoolbook"/>
        </w:rPr>
      </w:pPr>
      <w:r w:rsidRPr="00036BB2">
        <w:rPr>
          <w:rFonts w:ascii="Century Schoolbook" w:hAnsi="Century Schoolbook"/>
          <w:u w:val="single"/>
        </w:rPr>
        <w:t>Primary Documents and Supporting Texts to Read</w:t>
      </w:r>
      <w:r w:rsidRPr="00036BB2">
        <w:rPr>
          <w:rFonts w:ascii="Century Schoolbook" w:hAnsi="Century Schoolbook"/>
        </w:rPr>
        <w:t xml:space="preserve">: </w:t>
      </w:r>
      <w:r>
        <w:rPr>
          <w:rFonts w:ascii="Century Schoolbook" w:hAnsi="Century Schoolbook"/>
        </w:rPr>
        <w:t xml:space="preserve">excerpts from Farewell Address, </w:t>
      </w:r>
      <w:r w:rsidRPr="00036BB2">
        <w:rPr>
          <w:rFonts w:ascii="Century Schoolbook" w:hAnsi="Century Schoolbook"/>
        </w:rPr>
        <w:t>Dwight Eisenhower; “Address at</w:t>
      </w:r>
      <w:r>
        <w:rPr>
          <w:rFonts w:ascii="Century Schoolbook" w:hAnsi="Century Schoolbook"/>
        </w:rPr>
        <w:t xml:space="preserve"> Rice University,” John Kennedy </w:t>
      </w:r>
    </w:p>
    <w:p w:rsidR="00496C1C" w:rsidRPr="00036BB2" w:rsidRDefault="00036BB2" w:rsidP="00036BB2">
      <w:pPr>
        <w:rPr>
          <w:rFonts w:ascii="Century Schoolbook" w:hAnsi="Century Schoolbook"/>
        </w:rPr>
      </w:pPr>
      <w:r w:rsidRPr="00036BB2">
        <w:rPr>
          <w:rFonts w:ascii="Century Schoolbook" w:hAnsi="Century Schoolbook"/>
          <w:u w:val="single"/>
        </w:rPr>
        <w:t>Primary Documents and Supporting Texts to Con</w:t>
      </w:r>
      <w:r w:rsidRPr="00036BB2">
        <w:rPr>
          <w:rFonts w:ascii="Century Schoolbook" w:hAnsi="Century Schoolbook"/>
          <w:u w:val="single"/>
        </w:rPr>
        <w:t>sider</w:t>
      </w:r>
      <w:r>
        <w:rPr>
          <w:rFonts w:ascii="Century Schoolbook" w:hAnsi="Century Schoolbook"/>
        </w:rPr>
        <w:t xml:space="preserve">: excerpts from The Things </w:t>
      </w:r>
      <w:r w:rsidRPr="00036BB2">
        <w:rPr>
          <w:rFonts w:ascii="Century Schoolbook" w:hAnsi="Century Schoolbook"/>
        </w:rPr>
        <w:t>They Carried, Tim O’Brien; excerpts from “The Sources of Soviet Conduct,” George Ke</w:t>
      </w:r>
      <w:r>
        <w:rPr>
          <w:rFonts w:ascii="Century Schoolbook" w:hAnsi="Century Schoolbook"/>
        </w:rPr>
        <w:t xml:space="preserve">nnan; </w:t>
      </w:r>
      <w:r w:rsidRPr="00036BB2">
        <w:rPr>
          <w:rFonts w:ascii="Century Schoolbook" w:hAnsi="Century Schoolbook"/>
        </w:rPr>
        <w:t>Inaugural Address, 1961, John Kennedy</w:t>
      </w:r>
    </w:p>
    <w:sectPr w:rsidR="00496C1C" w:rsidRPr="0003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25AE"/>
    <w:multiLevelType w:val="hybridMultilevel"/>
    <w:tmpl w:val="5DA052A0"/>
    <w:lvl w:ilvl="0" w:tplc="41D6F954">
      <w:numFmt w:val="bullet"/>
      <w:lvlText w:val="·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2F49"/>
    <w:multiLevelType w:val="hybridMultilevel"/>
    <w:tmpl w:val="86BA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2000B"/>
    <w:multiLevelType w:val="hybridMultilevel"/>
    <w:tmpl w:val="98128E04"/>
    <w:lvl w:ilvl="0" w:tplc="41D6F954">
      <w:numFmt w:val="bullet"/>
      <w:lvlText w:val="·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4A"/>
    <w:rsid w:val="00036BB2"/>
    <w:rsid w:val="00084341"/>
    <w:rsid w:val="00496C1C"/>
    <w:rsid w:val="004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66DF"/>
  <w15:chartTrackingRefBased/>
  <w15:docId w15:val="{7CB938C0-7428-487E-9E44-7A55E6AB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4A"/>
    <w:pPr>
      <w:ind w:left="720"/>
      <w:contextualSpacing/>
    </w:pPr>
  </w:style>
  <w:style w:type="paragraph" w:styleId="NoSpacing">
    <w:name w:val="No Spacing"/>
    <w:uiPriority w:val="1"/>
    <w:qFormat/>
    <w:rsid w:val="004A0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2</cp:revision>
  <dcterms:created xsi:type="dcterms:W3CDTF">2017-05-25T19:13:00Z</dcterms:created>
  <dcterms:modified xsi:type="dcterms:W3CDTF">2017-05-25T19:13:00Z</dcterms:modified>
</cp:coreProperties>
</file>