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5B" w:rsidRPr="0002195D" w:rsidRDefault="0002195D" w:rsidP="0002195D">
      <w:pPr>
        <w:pStyle w:val="NoSpacing"/>
        <w:jc w:val="center"/>
        <w:rPr>
          <w:b/>
        </w:rPr>
      </w:pPr>
      <w:r w:rsidRPr="0002195D">
        <w:rPr>
          <w:b/>
        </w:rPr>
        <w:t xml:space="preserve">Honors </w:t>
      </w:r>
      <w:r w:rsidR="00FE7317">
        <w:rPr>
          <w:b/>
        </w:rPr>
        <w:t>U.S. History</w:t>
      </w:r>
    </w:p>
    <w:p w:rsidR="0002195D" w:rsidRPr="0002195D" w:rsidRDefault="0002195D" w:rsidP="0002195D">
      <w:pPr>
        <w:pStyle w:val="NoSpacing"/>
        <w:jc w:val="center"/>
        <w:rPr>
          <w:b/>
        </w:rPr>
      </w:pPr>
      <w:r w:rsidRPr="0002195D">
        <w:rPr>
          <w:b/>
        </w:rPr>
        <w:t xml:space="preserve">“Week </w:t>
      </w:r>
      <w:r w:rsidR="002452E8">
        <w:rPr>
          <w:b/>
        </w:rPr>
        <w:t>Twenty</w:t>
      </w:r>
      <w:r w:rsidRPr="0002195D">
        <w:rPr>
          <w:b/>
        </w:rPr>
        <w:t xml:space="preserve"> Lesson Plans”</w:t>
      </w:r>
    </w:p>
    <w:p w:rsidR="0002195D" w:rsidRPr="0002195D" w:rsidRDefault="0002195D" w:rsidP="0002195D">
      <w:pPr>
        <w:pStyle w:val="NoSpacing"/>
        <w:jc w:val="center"/>
        <w:rPr>
          <w:b/>
        </w:rPr>
      </w:pPr>
      <w:r w:rsidRPr="0002195D">
        <w:rPr>
          <w:b/>
        </w:rPr>
        <w:t>Mr. Fernandez</w:t>
      </w:r>
    </w:p>
    <w:p w:rsidR="008F5763" w:rsidRDefault="008F5763" w:rsidP="00FE7317">
      <w:pPr>
        <w:pStyle w:val="NoSpacing"/>
      </w:pPr>
    </w:p>
    <w:p w:rsidR="00FE7317" w:rsidRDefault="0002195D" w:rsidP="0002195D">
      <w:pPr>
        <w:pStyle w:val="NoSpacing"/>
      </w:pPr>
      <w:r w:rsidRPr="00D530B0">
        <w:rPr>
          <w:i/>
        </w:rPr>
        <w:t>Rationale</w:t>
      </w:r>
      <w:r>
        <w:t xml:space="preserve">:  This unit </w:t>
      </w:r>
      <w:r w:rsidR="00FE7317">
        <w:t>combines several different topics of significance into one, including:  The Transcontinental Railroad, The Gilded Age, The American West, Cultural Conflict, and Industrialism.  All lesson plans, lectures, and documents available at wshsfernandez.yolasite.com.</w:t>
      </w:r>
    </w:p>
    <w:p w:rsidR="00FE7317" w:rsidRDefault="00FE7317" w:rsidP="0002195D">
      <w:pPr>
        <w:pStyle w:val="NoSpacing"/>
      </w:pPr>
    </w:p>
    <w:p w:rsidR="00685E7A" w:rsidRPr="004D7411" w:rsidRDefault="00685E7A" w:rsidP="00685E7A">
      <w:pPr>
        <w:pStyle w:val="NoSpacing"/>
        <w:rPr>
          <w:u w:val="single"/>
        </w:rPr>
      </w:pPr>
      <w:r w:rsidRPr="004D7411">
        <w:rPr>
          <w:u w:val="single"/>
        </w:rPr>
        <w:t xml:space="preserve">Monday, </w:t>
      </w:r>
      <w:r w:rsidR="002452E8">
        <w:rPr>
          <w:u w:val="single"/>
        </w:rPr>
        <w:t>January 14, 2019</w:t>
      </w:r>
    </w:p>
    <w:p w:rsidR="00685E7A" w:rsidRDefault="00685E7A" w:rsidP="00685E7A">
      <w:pPr>
        <w:pStyle w:val="NoSpacing"/>
      </w:pPr>
    </w:p>
    <w:p w:rsidR="00685E7A" w:rsidRDefault="00685E7A" w:rsidP="00685E7A">
      <w:pPr>
        <w:pStyle w:val="NoSpacing"/>
        <w:ind w:left="720"/>
      </w:pPr>
      <w:r>
        <w:t>Goals: To consider the significance of analyzing documents for understanding history… primary versus secondary documents. To consider the significance of the Transcontinental Railroad, particularly as it relates to Westward Expansion, Cultural Conflict, and Industrialism in the late 19</w:t>
      </w:r>
      <w:r w:rsidRPr="00FE7317">
        <w:rPr>
          <w:vertAlign w:val="superscript"/>
        </w:rPr>
        <w:t>th</w:t>
      </w:r>
      <w:r>
        <w:t xml:space="preserve"> century.</w:t>
      </w:r>
    </w:p>
    <w:p w:rsidR="00685E7A" w:rsidRDefault="00685E7A" w:rsidP="00685E7A">
      <w:pPr>
        <w:pStyle w:val="NoSpacing"/>
        <w:ind w:left="720"/>
      </w:pPr>
    </w:p>
    <w:p w:rsidR="00685E7A" w:rsidRDefault="00685E7A" w:rsidP="00685E7A">
      <w:pPr>
        <w:pStyle w:val="NoSpacing"/>
        <w:ind w:left="720"/>
      </w:pPr>
      <w:r>
        <w:t>Objectives: Continue lecture, discuss responses to documents in small groups… quiz Tuesday.</w:t>
      </w:r>
    </w:p>
    <w:p w:rsidR="00685E7A" w:rsidRDefault="00685E7A" w:rsidP="00685E7A">
      <w:pPr>
        <w:pStyle w:val="NoSpacing"/>
      </w:pPr>
    </w:p>
    <w:p w:rsidR="00685E7A" w:rsidRDefault="00685E7A" w:rsidP="00685E7A">
      <w:pPr>
        <w:pStyle w:val="NoSpacing"/>
        <w:rPr>
          <w:u w:val="single"/>
        </w:rPr>
      </w:pPr>
      <w:r w:rsidRPr="004D7411">
        <w:rPr>
          <w:u w:val="single"/>
        </w:rPr>
        <w:t xml:space="preserve">Tuesday, </w:t>
      </w:r>
      <w:r w:rsidR="002452E8">
        <w:rPr>
          <w:u w:val="single"/>
        </w:rPr>
        <w:t>January 15, 2019</w:t>
      </w:r>
    </w:p>
    <w:p w:rsidR="00685E7A" w:rsidRDefault="00685E7A" w:rsidP="00685E7A">
      <w:pPr>
        <w:pStyle w:val="NoSpacing"/>
        <w:rPr>
          <w:u w:val="single"/>
        </w:rPr>
      </w:pPr>
    </w:p>
    <w:p w:rsidR="00685E7A" w:rsidRDefault="00685E7A" w:rsidP="00685E7A">
      <w:pPr>
        <w:pStyle w:val="NoSpacing"/>
        <w:ind w:left="720"/>
      </w:pPr>
      <w:r>
        <w:t>Goals: To review all of the goals from the past week, locking some of the major concepts into the long-term memory of the students.</w:t>
      </w:r>
    </w:p>
    <w:p w:rsidR="00685E7A" w:rsidRDefault="00685E7A" w:rsidP="00685E7A">
      <w:pPr>
        <w:pStyle w:val="NoSpacing"/>
      </w:pPr>
    </w:p>
    <w:p w:rsidR="00685E7A" w:rsidRPr="004D7411" w:rsidRDefault="00685E7A" w:rsidP="00685E7A">
      <w:pPr>
        <w:pStyle w:val="NoSpacing"/>
      </w:pPr>
      <w:r>
        <w:tab/>
        <w:t>Objectives: Take the quiz in class for 20 points.</w:t>
      </w:r>
    </w:p>
    <w:p w:rsidR="00685E7A" w:rsidRDefault="00685E7A" w:rsidP="00685E7A">
      <w:pPr>
        <w:pStyle w:val="NoSpacing"/>
        <w:rPr>
          <w:u w:val="single"/>
        </w:rPr>
      </w:pPr>
    </w:p>
    <w:p w:rsidR="00685E7A" w:rsidRPr="004D7411" w:rsidRDefault="00685E7A" w:rsidP="00685E7A">
      <w:pPr>
        <w:pStyle w:val="NoSpacing"/>
        <w:rPr>
          <w:u w:val="single"/>
        </w:rPr>
      </w:pPr>
      <w:r>
        <w:rPr>
          <w:u w:val="single"/>
        </w:rPr>
        <w:t xml:space="preserve">Wednesday, </w:t>
      </w:r>
      <w:r w:rsidR="002452E8">
        <w:rPr>
          <w:u w:val="single"/>
        </w:rPr>
        <w:t>January 16, 2019</w:t>
      </w:r>
    </w:p>
    <w:p w:rsidR="00685E7A" w:rsidRDefault="00685E7A" w:rsidP="00685E7A">
      <w:pPr>
        <w:pStyle w:val="NoSpacing"/>
      </w:pPr>
    </w:p>
    <w:p w:rsidR="00685E7A" w:rsidRDefault="00685E7A" w:rsidP="00685E7A">
      <w:pPr>
        <w:pStyle w:val="NoSpacing"/>
        <w:ind w:left="720"/>
      </w:pPr>
      <w:r>
        <w:t xml:space="preserve">Goals:  </w:t>
      </w:r>
      <w:r w:rsidR="002452E8">
        <w:t>To consider the plight of the Indians on the Great Plains ending with the Massacre at Wounded Knee, and the role of the Ghost Dance.</w:t>
      </w:r>
    </w:p>
    <w:p w:rsidR="00685E7A" w:rsidRDefault="00685E7A" w:rsidP="00685E7A">
      <w:pPr>
        <w:pStyle w:val="NoSpacing"/>
      </w:pPr>
    </w:p>
    <w:p w:rsidR="00685E7A" w:rsidRDefault="00685E7A" w:rsidP="00685E7A">
      <w:pPr>
        <w:pStyle w:val="NoSpacing"/>
        <w:ind w:left="720"/>
      </w:pPr>
      <w:r>
        <w:t xml:space="preserve">Objectives:  Brief introduction to </w:t>
      </w:r>
      <w:r w:rsidR="002452E8">
        <w:t>Wounded Knee</w:t>
      </w:r>
      <w:r>
        <w:t xml:space="preserve"> at the beginning of class.  View the documentary and answer “Guided Viewing Questions.”  </w:t>
      </w:r>
    </w:p>
    <w:p w:rsidR="002452E8" w:rsidRDefault="002452E8" w:rsidP="00685E7A">
      <w:pPr>
        <w:pStyle w:val="NoSpacing"/>
        <w:ind w:left="720"/>
      </w:pPr>
    </w:p>
    <w:p w:rsidR="002452E8" w:rsidRDefault="002452E8" w:rsidP="00685E7A">
      <w:pPr>
        <w:pStyle w:val="NoSpacing"/>
        <w:ind w:left="720"/>
      </w:pPr>
      <w:r>
        <w:t>Ken Burns’ “The West – Episode Nine” – view and answer questions… available on website.</w:t>
      </w:r>
    </w:p>
    <w:p w:rsidR="008F5763" w:rsidRDefault="008F5763" w:rsidP="0002195D">
      <w:pPr>
        <w:pStyle w:val="NoSpacing"/>
      </w:pPr>
    </w:p>
    <w:p w:rsidR="0002195D" w:rsidRDefault="00685E7A" w:rsidP="00312E77">
      <w:pPr>
        <w:pStyle w:val="NoSpacing"/>
      </w:pPr>
      <w:r>
        <w:rPr>
          <w:u w:val="single"/>
        </w:rPr>
        <w:t xml:space="preserve">Thursday, </w:t>
      </w:r>
      <w:r w:rsidR="002452E8">
        <w:rPr>
          <w:u w:val="single"/>
        </w:rPr>
        <w:t>January 17, 2019</w:t>
      </w:r>
      <w:r w:rsidR="00312E77">
        <w:t xml:space="preserve"> </w:t>
      </w:r>
    </w:p>
    <w:p w:rsidR="008F5763" w:rsidRDefault="008F5763" w:rsidP="00312E77">
      <w:pPr>
        <w:pStyle w:val="NoSpacing"/>
      </w:pPr>
    </w:p>
    <w:p w:rsidR="008F5763" w:rsidRDefault="008F5763" w:rsidP="008F5763">
      <w:pPr>
        <w:pStyle w:val="NoSpacing"/>
        <w:ind w:left="720"/>
      </w:pPr>
      <w:r>
        <w:t xml:space="preserve">Goals:  </w:t>
      </w:r>
      <w:r w:rsidR="00FE7317">
        <w:t xml:space="preserve">To consider the relationship between the United States and Native Americans in the West, particularly considering the stories of Red Clouds War, the Sand Creek Massacre, and Wounded Knee.  </w:t>
      </w:r>
    </w:p>
    <w:p w:rsidR="008F5763" w:rsidRDefault="008F5763" w:rsidP="00312E77">
      <w:pPr>
        <w:pStyle w:val="NoSpacing"/>
      </w:pPr>
    </w:p>
    <w:p w:rsidR="008F5763" w:rsidRDefault="008F5763" w:rsidP="008F5763">
      <w:pPr>
        <w:pStyle w:val="NoSpacing"/>
        <w:ind w:left="720"/>
      </w:pPr>
      <w:r>
        <w:t>Objectives</w:t>
      </w:r>
      <w:r w:rsidR="00685E7A">
        <w:t>: Lecture notes… posted on website… “The Great West.” Complete “American Issues” Document 16:3.</w:t>
      </w:r>
    </w:p>
    <w:p w:rsidR="008F5763" w:rsidRDefault="008F5763" w:rsidP="0002195D">
      <w:pPr>
        <w:pStyle w:val="NoSpacing"/>
      </w:pPr>
    </w:p>
    <w:p w:rsidR="008F5763" w:rsidRDefault="002452E8" w:rsidP="008F5763">
      <w:pPr>
        <w:pStyle w:val="NoSpacing"/>
      </w:pPr>
      <w:r>
        <w:rPr>
          <w:u w:val="single"/>
        </w:rPr>
        <w:t>Friday, January 18, 2019</w:t>
      </w:r>
    </w:p>
    <w:p w:rsidR="008F5763" w:rsidRDefault="008F5763" w:rsidP="008F5763">
      <w:pPr>
        <w:pStyle w:val="NoSpacing"/>
      </w:pPr>
    </w:p>
    <w:p w:rsidR="00685E7A" w:rsidRDefault="008F5763" w:rsidP="00685E7A">
      <w:pPr>
        <w:pStyle w:val="NoSpacing"/>
        <w:ind w:left="720"/>
      </w:pPr>
      <w:r>
        <w:t xml:space="preserve">Goals:  </w:t>
      </w:r>
      <w:r w:rsidR="00685E7A">
        <w:t xml:space="preserve">To consider the relationship between the United States and Native Americans in the West, particularly considering the stories of Red Clouds War, the Sand Creek Massacre, and Wounded Knee.  </w:t>
      </w:r>
    </w:p>
    <w:p w:rsidR="008F5763" w:rsidRDefault="008F5763" w:rsidP="008F5763">
      <w:pPr>
        <w:pStyle w:val="NoSpacing"/>
        <w:ind w:left="720"/>
      </w:pPr>
    </w:p>
    <w:p w:rsidR="008F5763" w:rsidRDefault="008F5763" w:rsidP="008F5763">
      <w:pPr>
        <w:pStyle w:val="NoSpacing"/>
      </w:pPr>
    </w:p>
    <w:p w:rsidR="008F5763" w:rsidRDefault="008F5763" w:rsidP="008F5763">
      <w:pPr>
        <w:pStyle w:val="NoSpacing"/>
        <w:ind w:left="720"/>
      </w:pPr>
      <w:r>
        <w:t xml:space="preserve">Objectives:  </w:t>
      </w:r>
      <w:r w:rsidR="002452E8">
        <w:t>Complete Unit Five Test – covering Chapters 2 and 3 in the text, including American Issues Document Set 16, lecture notes, documentary questions and answers, and everything on the website.</w:t>
      </w:r>
      <w:bookmarkStart w:id="0" w:name="_GoBack"/>
      <w:bookmarkEnd w:id="0"/>
    </w:p>
    <w:p w:rsidR="0002195D" w:rsidRDefault="0002195D" w:rsidP="0002195D">
      <w:pPr>
        <w:pStyle w:val="NoSpacing"/>
      </w:pPr>
    </w:p>
    <w:p w:rsidR="0002195D" w:rsidRPr="00DE4983" w:rsidRDefault="0002195D" w:rsidP="0002195D">
      <w:pPr>
        <w:pStyle w:val="NoSpacing"/>
        <w:rPr>
          <w:b/>
          <w:u w:val="single"/>
        </w:rPr>
      </w:pPr>
      <w:r w:rsidRPr="00DE4983">
        <w:rPr>
          <w:b/>
          <w:u w:val="single"/>
        </w:rPr>
        <w:t>DON’T FORGET:</w:t>
      </w:r>
    </w:p>
    <w:p w:rsidR="0002195D" w:rsidRPr="00DE4983" w:rsidRDefault="0002195D" w:rsidP="0002195D">
      <w:pPr>
        <w:pStyle w:val="NoSpacing"/>
      </w:pPr>
    </w:p>
    <w:p w:rsidR="0002195D" w:rsidRPr="00DE4983" w:rsidRDefault="0002195D" w:rsidP="0002195D">
      <w:pPr>
        <w:pStyle w:val="NoSpacing"/>
        <w:numPr>
          <w:ilvl w:val="0"/>
          <w:numId w:val="6"/>
        </w:numPr>
      </w:pPr>
      <w:r w:rsidRPr="00DE4983">
        <w:t>All lecture notes are available on the website @ wshsfernandez.yolasite.com</w:t>
      </w:r>
    </w:p>
    <w:p w:rsidR="0002195D" w:rsidRPr="00DE4983" w:rsidRDefault="0002195D" w:rsidP="0002195D">
      <w:pPr>
        <w:pStyle w:val="NoSpacing"/>
        <w:numPr>
          <w:ilvl w:val="0"/>
          <w:numId w:val="6"/>
        </w:numPr>
      </w:pPr>
      <w:r w:rsidRPr="00DE4983">
        <w:t xml:space="preserve">A link to the documentary </w:t>
      </w:r>
      <w:r w:rsidR="008F5763">
        <w:t>series “One Nation Under Law</w:t>
      </w:r>
      <w:r w:rsidRPr="00DE4983">
        <w:t xml:space="preserve">” </w:t>
      </w:r>
      <w:r>
        <w:t xml:space="preserve">and other documentaries </w:t>
      </w:r>
      <w:r w:rsidRPr="00DE4983">
        <w:t>is also on the website:</w:t>
      </w:r>
    </w:p>
    <w:p w:rsidR="0002195D" w:rsidRDefault="0002195D" w:rsidP="0002195D">
      <w:pPr>
        <w:pStyle w:val="NoSpacing"/>
        <w:numPr>
          <w:ilvl w:val="1"/>
          <w:numId w:val="6"/>
        </w:numPr>
      </w:pPr>
      <w:r w:rsidRPr="00DE4983">
        <w:t xml:space="preserve">Click on “Honors </w:t>
      </w:r>
      <w:r w:rsidR="00FE7317">
        <w:t>U.S. History</w:t>
      </w:r>
      <w:r w:rsidRPr="00DE4983">
        <w:t>”</w:t>
      </w:r>
    </w:p>
    <w:p w:rsidR="00FE7317" w:rsidRPr="00DE4983" w:rsidRDefault="00FE7317" w:rsidP="0002195D">
      <w:pPr>
        <w:pStyle w:val="NoSpacing"/>
        <w:numPr>
          <w:ilvl w:val="1"/>
          <w:numId w:val="6"/>
        </w:numPr>
      </w:pPr>
      <w:r>
        <w:t>Scroll down to “Unit Five: Industrialization, Conflict, Graft, and Progress.”</w:t>
      </w:r>
    </w:p>
    <w:p w:rsidR="0002195D" w:rsidRDefault="0002195D" w:rsidP="00FE7317">
      <w:pPr>
        <w:pStyle w:val="NoSpacing"/>
        <w:ind w:left="1449"/>
      </w:pPr>
    </w:p>
    <w:p w:rsidR="009E0FD1" w:rsidRDefault="009E0FD1" w:rsidP="0002195D">
      <w:pPr>
        <w:pStyle w:val="NoSpacing"/>
      </w:pPr>
    </w:p>
    <w:sectPr w:rsidR="009E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536"/>
    <w:multiLevelType w:val="hybridMultilevel"/>
    <w:tmpl w:val="83FE250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640140A"/>
    <w:multiLevelType w:val="hybridMultilevel"/>
    <w:tmpl w:val="F3C2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440B3"/>
    <w:multiLevelType w:val="hybridMultilevel"/>
    <w:tmpl w:val="6688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5E5E"/>
    <w:multiLevelType w:val="hybridMultilevel"/>
    <w:tmpl w:val="0A6E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C0FB5"/>
    <w:multiLevelType w:val="hybridMultilevel"/>
    <w:tmpl w:val="0632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15DDC"/>
    <w:multiLevelType w:val="hybridMultilevel"/>
    <w:tmpl w:val="534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34DE9"/>
    <w:multiLevelType w:val="hybridMultilevel"/>
    <w:tmpl w:val="40F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5D"/>
    <w:rsid w:val="0002195D"/>
    <w:rsid w:val="000A5610"/>
    <w:rsid w:val="002452E8"/>
    <w:rsid w:val="00312E77"/>
    <w:rsid w:val="00685E7A"/>
    <w:rsid w:val="00771546"/>
    <w:rsid w:val="008C3C5B"/>
    <w:rsid w:val="008F5763"/>
    <w:rsid w:val="009E0FD1"/>
    <w:rsid w:val="00C416E4"/>
    <w:rsid w:val="00EC71DF"/>
    <w:rsid w:val="00FE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7CFD"/>
  <w15:docId w15:val="{9975DE47-C765-471D-AF58-EF83C7C6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2019-01-18T15:37:00Z</dcterms:created>
  <dcterms:modified xsi:type="dcterms:W3CDTF">2019-01-18T15:37:00Z</dcterms:modified>
</cp:coreProperties>
</file>