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96" w:rsidRPr="00064D14" w:rsidRDefault="000C7341" w:rsidP="000C7341">
      <w:pPr>
        <w:pStyle w:val="NoSpacing"/>
        <w:jc w:val="center"/>
        <w:rPr>
          <w:rFonts w:ascii="Comic Sans MS" w:hAnsi="Comic Sans MS"/>
          <w:b/>
        </w:rPr>
      </w:pPr>
      <w:r w:rsidRPr="00064D14">
        <w:rPr>
          <w:rFonts w:ascii="Comic Sans MS" w:hAnsi="Comic Sans MS"/>
          <w:b/>
        </w:rPr>
        <w:t>Honors Practical Law</w:t>
      </w:r>
    </w:p>
    <w:p w:rsidR="000C7341" w:rsidRPr="00064D14" w:rsidRDefault="000C7341" w:rsidP="000C7341">
      <w:pPr>
        <w:pStyle w:val="NoSpacing"/>
        <w:jc w:val="center"/>
        <w:rPr>
          <w:rFonts w:ascii="Comic Sans MS" w:hAnsi="Comic Sans MS"/>
          <w:b/>
        </w:rPr>
      </w:pPr>
      <w:r w:rsidRPr="00064D14">
        <w:rPr>
          <w:rFonts w:ascii="Comic Sans MS" w:hAnsi="Comic Sans MS"/>
          <w:b/>
        </w:rPr>
        <w:t>“</w:t>
      </w:r>
      <w:r w:rsidR="00064D14" w:rsidRPr="00064D14">
        <w:rPr>
          <w:rFonts w:ascii="Comic Sans MS" w:hAnsi="Comic Sans MS"/>
          <w:b/>
        </w:rPr>
        <w:t>Formal Debate Preparation Research</w:t>
      </w:r>
      <w:r w:rsidR="0090011C">
        <w:rPr>
          <w:rFonts w:ascii="Comic Sans MS" w:hAnsi="Comic Sans MS"/>
          <w:b/>
        </w:rPr>
        <w:t xml:space="preserve"> </w:t>
      </w:r>
      <w:r w:rsidR="0004547D">
        <w:rPr>
          <w:rFonts w:ascii="Comic Sans MS" w:hAnsi="Comic Sans MS"/>
          <w:b/>
        </w:rPr>
        <w:t>2018</w:t>
      </w:r>
      <w:r w:rsidRPr="00064D14">
        <w:rPr>
          <w:rFonts w:ascii="Comic Sans MS" w:hAnsi="Comic Sans MS"/>
          <w:b/>
        </w:rPr>
        <w:t>”</w:t>
      </w:r>
    </w:p>
    <w:p w:rsidR="000C7341" w:rsidRPr="00064D14" w:rsidRDefault="000C7341" w:rsidP="000C7341">
      <w:pPr>
        <w:pStyle w:val="NoSpacing"/>
        <w:jc w:val="center"/>
        <w:rPr>
          <w:rFonts w:ascii="Comic Sans MS" w:hAnsi="Comic Sans MS"/>
          <w:b/>
        </w:rPr>
      </w:pPr>
      <w:r w:rsidRPr="00064D14">
        <w:rPr>
          <w:rFonts w:ascii="Comic Sans MS" w:hAnsi="Comic Sans MS"/>
          <w:b/>
        </w:rPr>
        <w:t>Mr. Fernandez</w:t>
      </w:r>
    </w:p>
    <w:p w:rsidR="000C7341" w:rsidRPr="00064D14" w:rsidRDefault="000C7341" w:rsidP="000C7341">
      <w:pPr>
        <w:pStyle w:val="NoSpacing"/>
        <w:jc w:val="center"/>
        <w:rPr>
          <w:rFonts w:ascii="Comic Sans MS" w:hAnsi="Comic Sans MS"/>
        </w:rPr>
      </w:pPr>
    </w:p>
    <w:p w:rsidR="003F497B" w:rsidRPr="00064D14" w:rsidRDefault="00D90A20" w:rsidP="00D90A20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Potential resources for this assignment:</w:t>
      </w:r>
    </w:p>
    <w:p w:rsidR="003F497B" w:rsidRPr="00064D14" w:rsidRDefault="003F497B" w:rsidP="003F497B">
      <w:pPr>
        <w:pStyle w:val="NoSpacing"/>
        <w:ind w:left="1080"/>
        <w:rPr>
          <w:rFonts w:ascii="Comic Sans MS" w:hAnsi="Comic Sans MS"/>
        </w:rPr>
      </w:pPr>
    </w:p>
    <w:p w:rsidR="003F497B" w:rsidRPr="00064D14" w:rsidRDefault="006107BD" w:rsidP="003F497B">
      <w:pPr>
        <w:pStyle w:val="NoSpacing"/>
        <w:ind w:left="1440"/>
        <w:rPr>
          <w:rFonts w:ascii="Comic Sans MS" w:hAnsi="Comic Sans MS"/>
        </w:rPr>
      </w:pPr>
      <w:hyperlink r:id="rId5" w:history="1">
        <w:r w:rsidR="003F497B" w:rsidRPr="00064D14">
          <w:rPr>
            <w:rStyle w:val="Hyperlink"/>
            <w:rFonts w:ascii="Comic Sans MS" w:hAnsi="Comic Sans MS"/>
          </w:rPr>
          <w:t>http://www.supremecourt.gov</w:t>
        </w:r>
      </w:hyperlink>
    </w:p>
    <w:p w:rsidR="003F497B" w:rsidRPr="00064D14" w:rsidRDefault="006107BD" w:rsidP="003F497B">
      <w:pPr>
        <w:pStyle w:val="NoSpacing"/>
        <w:ind w:left="1440"/>
        <w:rPr>
          <w:rFonts w:ascii="Comic Sans MS" w:hAnsi="Comic Sans MS"/>
        </w:rPr>
      </w:pPr>
      <w:hyperlink r:id="rId6" w:history="1">
        <w:r w:rsidR="00D90A20" w:rsidRPr="00064D14">
          <w:rPr>
            <w:rStyle w:val="Hyperlink"/>
            <w:rFonts w:ascii="Comic Sans MS" w:hAnsi="Comic Sans MS"/>
          </w:rPr>
          <w:t>http://www.law.cornell.edu</w:t>
        </w:r>
      </w:hyperlink>
    </w:p>
    <w:p w:rsidR="00CB2CD2" w:rsidRPr="00064D14" w:rsidRDefault="006107BD" w:rsidP="003F497B">
      <w:pPr>
        <w:pStyle w:val="NoSpacing"/>
        <w:ind w:left="1440"/>
        <w:rPr>
          <w:rFonts w:ascii="Comic Sans MS" w:hAnsi="Comic Sans MS"/>
        </w:rPr>
      </w:pPr>
      <w:hyperlink r:id="rId7" w:history="1">
        <w:r w:rsidR="00CB2CD2" w:rsidRPr="00064D14">
          <w:rPr>
            <w:rStyle w:val="Hyperlink"/>
            <w:rFonts w:ascii="Comic Sans MS" w:hAnsi="Comic Sans MS"/>
          </w:rPr>
          <w:t>http://www.oyez.org</w:t>
        </w:r>
      </w:hyperlink>
    </w:p>
    <w:p w:rsidR="00D90A20" w:rsidRPr="00064D14" w:rsidRDefault="00D90A20" w:rsidP="00CB2CD2">
      <w:pPr>
        <w:pStyle w:val="NoSpacing"/>
        <w:rPr>
          <w:rFonts w:ascii="Comic Sans MS" w:hAnsi="Comic Sans MS"/>
        </w:rPr>
      </w:pPr>
    </w:p>
    <w:p w:rsidR="003F497B" w:rsidRPr="00064D14" w:rsidRDefault="00064D14" w:rsidP="003F497B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Answer the following</w:t>
      </w:r>
      <w:r w:rsidR="000C7341" w:rsidRPr="00064D14">
        <w:rPr>
          <w:rFonts w:ascii="Comic Sans MS" w:hAnsi="Comic Sans MS"/>
        </w:rPr>
        <w:t xml:space="preserve"> as you </w:t>
      </w:r>
      <w:r w:rsidR="00D90A20" w:rsidRPr="00064D14">
        <w:rPr>
          <w:rFonts w:ascii="Comic Sans MS" w:hAnsi="Comic Sans MS"/>
        </w:rPr>
        <w:t>prepare for our</w:t>
      </w:r>
      <w:r w:rsidR="000C7341" w:rsidRPr="00064D14">
        <w:rPr>
          <w:rFonts w:ascii="Comic Sans MS" w:hAnsi="Comic Sans MS"/>
        </w:rPr>
        <w:t xml:space="preserve"> formal debate over the 2</w:t>
      </w:r>
      <w:r w:rsidR="000C7341" w:rsidRPr="00064D14">
        <w:rPr>
          <w:rFonts w:ascii="Comic Sans MS" w:hAnsi="Comic Sans MS"/>
          <w:vertAlign w:val="superscript"/>
        </w:rPr>
        <w:t>nd</w:t>
      </w:r>
      <w:r w:rsidR="000C7341" w:rsidRPr="00064D14">
        <w:rPr>
          <w:rFonts w:ascii="Comic Sans MS" w:hAnsi="Comic Sans MS"/>
        </w:rPr>
        <w:t xml:space="preserve"> Amendment and gun </w:t>
      </w:r>
      <w:r w:rsidR="00D90A20" w:rsidRPr="00064D14">
        <w:rPr>
          <w:rFonts w:ascii="Comic Sans MS" w:hAnsi="Comic Sans MS"/>
        </w:rPr>
        <w:t>control, which will serve as a culminating event for the semester</w:t>
      </w:r>
      <w:r w:rsidR="000C7341" w:rsidRPr="00064D14">
        <w:rPr>
          <w:rFonts w:ascii="Comic Sans MS" w:hAnsi="Comic Sans MS"/>
        </w:rPr>
        <w:t>:</w:t>
      </w:r>
    </w:p>
    <w:p w:rsidR="003F497B" w:rsidRPr="00064D14" w:rsidRDefault="003F497B" w:rsidP="003F497B">
      <w:pPr>
        <w:pStyle w:val="NoSpacing"/>
        <w:rPr>
          <w:rFonts w:ascii="Comic Sans MS" w:hAnsi="Comic Sans MS"/>
        </w:rPr>
      </w:pPr>
    </w:p>
    <w:p w:rsidR="001C48DC" w:rsidRDefault="001C48DC" w:rsidP="003F497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Review the Supreme Court’s decision in </w:t>
      </w:r>
      <w:r w:rsidRPr="0090011C">
        <w:rPr>
          <w:rFonts w:ascii="Comic Sans MS" w:hAnsi="Comic Sans MS"/>
          <w:i/>
        </w:rPr>
        <w:t>Presser v. Illinois</w:t>
      </w:r>
      <w:r>
        <w:rPr>
          <w:rFonts w:ascii="Comic Sans MS" w:hAnsi="Comic Sans MS"/>
        </w:rPr>
        <w:t xml:space="preserve"> (1886), answering the following questions:</w:t>
      </w:r>
    </w:p>
    <w:p w:rsidR="001C48DC" w:rsidRDefault="001C48DC" w:rsidP="001C48DC">
      <w:pPr>
        <w:pStyle w:val="NoSpacing"/>
        <w:ind w:left="1440"/>
        <w:rPr>
          <w:rFonts w:ascii="Comic Sans MS" w:hAnsi="Comic Sans MS"/>
        </w:rPr>
      </w:pPr>
    </w:p>
    <w:p w:rsidR="001C48DC" w:rsidRDefault="001C48DC" w:rsidP="001C48DC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Briefly explain the background of the case.</w:t>
      </w:r>
    </w:p>
    <w:p w:rsidR="001C48DC" w:rsidRDefault="001C48DC" w:rsidP="001C48DC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law was under review?  State or federal?</w:t>
      </w:r>
    </w:p>
    <w:p w:rsidR="001C48DC" w:rsidRDefault="001C48DC" w:rsidP="001C48DC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Majority Opinion</w:t>
      </w:r>
      <w:r w:rsidR="0004547D">
        <w:rPr>
          <w:rFonts w:ascii="Comic Sans MS" w:hAnsi="Comic Sans MS"/>
        </w:rPr>
        <w:t xml:space="preserve"> of the Supreme Court</w:t>
      </w:r>
      <w:r>
        <w:rPr>
          <w:rFonts w:ascii="Comic Sans MS" w:hAnsi="Comic Sans MS"/>
        </w:rPr>
        <w:t>?</w:t>
      </w:r>
    </w:p>
    <w:p w:rsidR="001C48DC" w:rsidRDefault="001C48DC" w:rsidP="001C48DC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significance.</w:t>
      </w:r>
    </w:p>
    <w:p w:rsidR="001C48DC" w:rsidRDefault="001C48DC" w:rsidP="001C48DC">
      <w:pPr>
        <w:pStyle w:val="NoSpacing"/>
        <w:ind w:left="2160"/>
        <w:rPr>
          <w:rFonts w:ascii="Comic Sans MS" w:hAnsi="Comic Sans MS"/>
        </w:rPr>
      </w:pPr>
    </w:p>
    <w:p w:rsidR="003F497B" w:rsidRPr="00064D14" w:rsidRDefault="00D90A20" w:rsidP="003F497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Review t</w:t>
      </w:r>
      <w:r w:rsidR="00064D14" w:rsidRPr="00064D14">
        <w:rPr>
          <w:rFonts w:ascii="Comic Sans MS" w:hAnsi="Comic Sans MS"/>
        </w:rPr>
        <w:t>he Supreme Court’s decision</w:t>
      </w:r>
      <w:r w:rsidRPr="00064D14">
        <w:rPr>
          <w:rFonts w:ascii="Comic Sans MS" w:hAnsi="Comic Sans MS"/>
        </w:rPr>
        <w:t xml:space="preserve"> in </w:t>
      </w:r>
      <w:r w:rsidRPr="00064D14">
        <w:rPr>
          <w:rFonts w:ascii="Comic Sans MS" w:hAnsi="Comic Sans MS"/>
          <w:i/>
        </w:rPr>
        <w:t>U.S. v. Miller</w:t>
      </w:r>
      <w:r w:rsidRPr="00064D14">
        <w:rPr>
          <w:rFonts w:ascii="Comic Sans MS" w:hAnsi="Comic Sans MS"/>
        </w:rPr>
        <w:t xml:space="preserve"> (1939)</w:t>
      </w:r>
      <w:r w:rsidR="00CB2CD2" w:rsidRPr="00064D14">
        <w:rPr>
          <w:rFonts w:ascii="Comic Sans MS" w:hAnsi="Comic Sans MS"/>
        </w:rPr>
        <w:t>, answering the following:</w:t>
      </w:r>
    </w:p>
    <w:p w:rsidR="003F497B" w:rsidRPr="00064D14" w:rsidRDefault="003F497B" w:rsidP="003F497B">
      <w:pPr>
        <w:pStyle w:val="NoSpacing"/>
        <w:rPr>
          <w:rFonts w:ascii="Comic Sans MS" w:hAnsi="Comic Sans MS"/>
        </w:rPr>
      </w:pPr>
    </w:p>
    <w:p w:rsidR="006107BD" w:rsidRDefault="006107BD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was the Chief Justice for this case?</w:t>
      </w:r>
      <w:bookmarkStart w:id="0" w:name="_GoBack"/>
      <w:bookmarkEnd w:id="0"/>
    </w:p>
    <w:p w:rsidR="003F497B" w:rsidRPr="00064D14" w:rsidRDefault="00CB2CD2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Explain the background of the case.</w:t>
      </w:r>
    </w:p>
    <w:p w:rsidR="003F497B" w:rsidRPr="00064D14" w:rsidRDefault="00CB2CD2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What law was under review by the Supreme Court in this case?</w:t>
      </w:r>
    </w:p>
    <w:p w:rsidR="003F497B" w:rsidRPr="00064D14" w:rsidRDefault="0004547D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was</w:t>
      </w:r>
      <w:r w:rsidR="00CB2CD2" w:rsidRPr="00064D14">
        <w:rPr>
          <w:rFonts w:ascii="Comic Sans MS" w:hAnsi="Comic Sans MS"/>
        </w:rPr>
        <w:t xml:space="preserve"> the majority opinion of the </w:t>
      </w:r>
      <w:proofErr w:type="gramStart"/>
      <w:r w:rsidR="00CB2CD2" w:rsidRPr="00064D14">
        <w:rPr>
          <w:rFonts w:ascii="Comic Sans MS" w:hAnsi="Comic Sans MS"/>
        </w:rPr>
        <w:t>Court.</w:t>
      </w:r>
      <w:proofErr w:type="gramEnd"/>
    </w:p>
    <w:p w:rsidR="003F497B" w:rsidRDefault="00CB2CD2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Explain the significance of the decision.</w:t>
      </w:r>
    </w:p>
    <w:p w:rsidR="00572C25" w:rsidRDefault="00572C25" w:rsidP="00572C25">
      <w:pPr>
        <w:pStyle w:val="NoSpacing"/>
        <w:ind w:left="2160"/>
        <w:rPr>
          <w:rFonts w:ascii="Comic Sans MS" w:hAnsi="Comic Sans MS"/>
        </w:rPr>
      </w:pPr>
    </w:p>
    <w:p w:rsidR="00572C25" w:rsidRDefault="00572C25" w:rsidP="00572C25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Review the Supreme Court’s decision in </w:t>
      </w:r>
      <w:r w:rsidRPr="006107BD">
        <w:rPr>
          <w:rFonts w:ascii="Comic Sans MS" w:hAnsi="Comic Sans MS"/>
          <w:i/>
        </w:rPr>
        <w:t>U.S. v. Lopez</w:t>
      </w:r>
      <w:r>
        <w:rPr>
          <w:rFonts w:ascii="Comic Sans MS" w:hAnsi="Comic Sans MS"/>
        </w:rPr>
        <w:t xml:space="preserve"> (1995), answering the following:</w:t>
      </w:r>
    </w:p>
    <w:p w:rsidR="00572C25" w:rsidRDefault="00572C25" w:rsidP="00572C25">
      <w:pPr>
        <w:pStyle w:val="NoSpacing"/>
        <w:ind w:left="1080"/>
        <w:rPr>
          <w:rFonts w:ascii="Comic Sans MS" w:hAnsi="Comic Sans MS"/>
        </w:rPr>
      </w:pPr>
    </w:p>
    <w:p w:rsidR="006107BD" w:rsidRDefault="006107BD" w:rsidP="00572C25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was Chief Justice of the Supreme Court for this case?</w:t>
      </w:r>
    </w:p>
    <w:p w:rsidR="00572C25" w:rsidRDefault="00572C25" w:rsidP="00572C25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was Lopez? </w:t>
      </w:r>
    </w:p>
    <w:p w:rsidR="00572C25" w:rsidRDefault="00572C25" w:rsidP="00572C25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did this case end up in federal court?</w:t>
      </w:r>
    </w:p>
    <w:p w:rsidR="00572C25" w:rsidRDefault="00572C25" w:rsidP="00572C25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decision of the Supreme Court.</w:t>
      </w:r>
    </w:p>
    <w:p w:rsidR="00572C25" w:rsidRPr="00572C25" w:rsidRDefault="00572C25" w:rsidP="00572C25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significance of this decision.</w:t>
      </w:r>
    </w:p>
    <w:p w:rsidR="003F497B" w:rsidRPr="00064D14" w:rsidRDefault="003F497B" w:rsidP="0004547D">
      <w:pPr>
        <w:pStyle w:val="NoSpacing"/>
        <w:rPr>
          <w:rFonts w:ascii="Comic Sans MS" w:hAnsi="Comic Sans MS"/>
        </w:rPr>
      </w:pPr>
    </w:p>
    <w:p w:rsidR="003F497B" w:rsidRPr="00064D14" w:rsidRDefault="003F497B" w:rsidP="003F497B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 xml:space="preserve">Review the Supreme Court’s decision in </w:t>
      </w:r>
      <w:r w:rsidRPr="00064D14">
        <w:rPr>
          <w:rFonts w:ascii="Comic Sans MS" w:hAnsi="Comic Sans MS"/>
          <w:i/>
        </w:rPr>
        <w:t>D</w:t>
      </w:r>
      <w:r w:rsidR="00064D14" w:rsidRPr="00064D14">
        <w:rPr>
          <w:rFonts w:ascii="Comic Sans MS" w:hAnsi="Comic Sans MS"/>
          <w:i/>
        </w:rPr>
        <w:t xml:space="preserve">istrict of </w:t>
      </w:r>
      <w:r w:rsidRPr="00064D14">
        <w:rPr>
          <w:rFonts w:ascii="Comic Sans MS" w:hAnsi="Comic Sans MS"/>
          <w:i/>
        </w:rPr>
        <w:t>C</w:t>
      </w:r>
      <w:r w:rsidR="00064D14" w:rsidRPr="00064D14">
        <w:rPr>
          <w:rFonts w:ascii="Comic Sans MS" w:hAnsi="Comic Sans MS"/>
          <w:i/>
        </w:rPr>
        <w:t>olumbia</w:t>
      </w:r>
      <w:r w:rsidRPr="00064D14">
        <w:rPr>
          <w:rFonts w:ascii="Comic Sans MS" w:hAnsi="Comic Sans MS"/>
          <w:i/>
        </w:rPr>
        <w:t xml:space="preserve"> v. Heller</w:t>
      </w:r>
      <w:r w:rsidRPr="00064D14">
        <w:rPr>
          <w:rFonts w:ascii="Comic Sans MS" w:hAnsi="Comic Sans MS"/>
        </w:rPr>
        <w:t xml:space="preserve"> (20</w:t>
      </w:r>
      <w:r w:rsidR="00064D14" w:rsidRPr="00064D14">
        <w:rPr>
          <w:rFonts w:ascii="Comic Sans MS" w:hAnsi="Comic Sans MS"/>
        </w:rPr>
        <w:t>08</w:t>
      </w:r>
      <w:r w:rsidRPr="00064D14">
        <w:rPr>
          <w:rFonts w:ascii="Comic Sans MS" w:hAnsi="Comic Sans MS"/>
        </w:rPr>
        <w:t>), answering the following questions:</w:t>
      </w:r>
    </w:p>
    <w:p w:rsidR="003F497B" w:rsidRPr="00064D14" w:rsidRDefault="003F497B" w:rsidP="003F497B">
      <w:pPr>
        <w:pStyle w:val="NoSpacing"/>
        <w:ind w:left="1440"/>
        <w:rPr>
          <w:rFonts w:ascii="Comic Sans MS" w:hAnsi="Comic Sans MS"/>
        </w:rPr>
      </w:pPr>
    </w:p>
    <w:p w:rsidR="00064D14" w:rsidRPr="00064D14" w:rsidRDefault="00064D14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Who was Dick Heller?  What was his complaint before the Court?</w:t>
      </w:r>
    </w:p>
    <w:p w:rsidR="00064D14" w:rsidRPr="00064D14" w:rsidRDefault="00064D14" w:rsidP="00064D14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Who wrote the Majority Opinion?</w:t>
      </w:r>
      <w:r>
        <w:rPr>
          <w:rFonts w:ascii="Comic Sans MS" w:hAnsi="Comic Sans MS"/>
        </w:rPr>
        <w:t xml:space="preserve">  Explain the decision.</w:t>
      </w:r>
    </w:p>
    <w:p w:rsidR="00064D14" w:rsidRDefault="00064D14" w:rsidP="003F497B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 w:rsidRPr="00064D14">
        <w:rPr>
          <w:rFonts w:ascii="Comic Sans MS" w:hAnsi="Comic Sans MS"/>
        </w:rPr>
        <w:t>Which Justices dissented in this decision?</w:t>
      </w:r>
      <w:r w:rsidR="0004547D">
        <w:rPr>
          <w:rFonts w:ascii="Comic Sans MS" w:hAnsi="Comic Sans MS"/>
        </w:rPr>
        <w:t xml:space="preserve"> Why?</w:t>
      </w:r>
    </w:p>
    <w:p w:rsidR="00776C06" w:rsidRDefault="00776C06" w:rsidP="00776C06">
      <w:pPr>
        <w:pStyle w:val="NoSpacing"/>
        <w:ind w:left="2160"/>
        <w:rPr>
          <w:rFonts w:ascii="Comic Sans MS" w:hAnsi="Comic Sans MS"/>
        </w:rPr>
      </w:pPr>
    </w:p>
    <w:p w:rsidR="00776C06" w:rsidRPr="00776C06" w:rsidRDefault="00776C06" w:rsidP="00776C0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776C06">
        <w:rPr>
          <w:rFonts w:ascii="Comic Sans MS" w:hAnsi="Comic Sans MS"/>
        </w:rPr>
        <w:t xml:space="preserve">Review the Supreme Court’s decision in </w:t>
      </w:r>
      <w:r w:rsidRPr="00776C06">
        <w:rPr>
          <w:rFonts w:ascii="Comic Sans MS" w:hAnsi="Comic Sans MS"/>
          <w:i/>
        </w:rPr>
        <w:t>McDonald v. Chicago</w:t>
      </w:r>
      <w:r>
        <w:rPr>
          <w:rFonts w:ascii="Comic Sans MS" w:hAnsi="Comic Sans MS"/>
        </w:rPr>
        <w:t xml:space="preserve"> (2010</w:t>
      </w:r>
      <w:r w:rsidRPr="00776C06">
        <w:rPr>
          <w:rFonts w:ascii="Comic Sans MS" w:hAnsi="Comic Sans MS"/>
        </w:rPr>
        <w:t>), answering the following questions:</w:t>
      </w:r>
    </w:p>
    <w:p w:rsidR="00776C06" w:rsidRDefault="00776C06" w:rsidP="00776C06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relevance of the 14</w:t>
      </w:r>
      <w:r w:rsidRPr="00776C0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Amendment to this decision.</w:t>
      </w:r>
    </w:p>
    <w:p w:rsidR="00776C06" w:rsidRDefault="00776C06" w:rsidP="00776C06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did this decision clear up the court’s decision in </w:t>
      </w:r>
      <w:r w:rsidRPr="00776C06">
        <w:rPr>
          <w:rFonts w:ascii="Comic Sans MS" w:hAnsi="Comic Sans MS"/>
          <w:i/>
        </w:rPr>
        <w:t>Heller</w:t>
      </w:r>
      <w:r>
        <w:rPr>
          <w:rFonts w:ascii="Comic Sans MS" w:hAnsi="Comic Sans MS"/>
        </w:rPr>
        <w:t>?</w:t>
      </w:r>
    </w:p>
    <w:p w:rsidR="006107BD" w:rsidRDefault="006107BD" w:rsidP="006107BD">
      <w:pPr>
        <w:pStyle w:val="NoSpacing"/>
        <w:ind w:left="2160"/>
        <w:rPr>
          <w:rFonts w:ascii="Comic Sans MS" w:hAnsi="Comic Sans MS"/>
        </w:rPr>
      </w:pPr>
    </w:p>
    <w:p w:rsidR="006107BD" w:rsidRDefault="006107BD" w:rsidP="006107BD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Review the Supreme Court’s decision in </w:t>
      </w:r>
      <w:r w:rsidRPr="006107BD">
        <w:rPr>
          <w:rFonts w:ascii="Comic Sans MS" w:hAnsi="Comic Sans MS"/>
          <w:i/>
        </w:rPr>
        <w:t>Caetano v. Massachusetts</w:t>
      </w:r>
      <w:r>
        <w:rPr>
          <w:rFonts w:ascii="Comic Sans MS" w:hAnsi="Comic Sans MS"/>
        </w:rPr>
        <w:t xml:space="preserve"> (2016).</w:t>
      </w:r>
    </w:p>
    <w:p w:rsidR="006107BD" w:rsidRDefault="006107BD" w:rsidP="006107BD">
      <w:pPr>
        <w:pStyle w:val="NoSpacing"/>
        <w:ind w:left="1440"/>
        <w:rPr>
          <w:rFonts w:ascii="Comic Sans MS" w:hAnsi="Comic Sans MS"/>
        </w:rPr>
      </w:pPr>
    </w:p>
    <w:p w:rsidR="006107BD" w:rsidRDefault="006107BD" w:rsidP="006107BD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was Chief Justice of the Supreme Court for this case?</w:t>
      </w:r>
    </w:p>
    <w:p w:rsidR="006107BD" w:rsidRDefault="006107BD" w:rsidP="006107BD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Briefly describe the background of this case.</w:t>
      </w:r>
    </w:p>
    <w:p w:rsidR="006107BD" w:rsidRPr="006107BD" w:rsidRDefault="006107BD" w:rsidP="006107BD">
      <w:pPr>
        <w:pStyle w:val="NoSpacing"/>
        <w:numPr>
          <w:ilvl w:val="2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Explain the decision of the court.</w:t>
      </w:r>
    </w:p>
    <w:sectPr w:rsidR="006107BD" w:rsidRPr="0061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090F"/>
    <w:multiLevelType w:val="hybridMultilevel"/>
    <w:tmpl w:val="09EC181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4762DF"/>
    <w:multiLevelType w:val="hybridMultilevel"/>
    <w:tmpl w:val="7E52B64C"/>
    <w:lvl w:ilvl="0" w:tplc="A3021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4547D"/>
    <w:rsid w:val="00064D14"/>
    <w:rsid w:val="000C7341"/>
    <w:rsid w:val="001C48DC"/>
    <w:rsid w:val="00241C1A"/>
    <w:rsid w:val="003F497B"/>
    <w:rsid w:val="00426FA2"/>
    <w:rsid w:val="0051233B"/>
    <w:rsid w:val="00572C25"/>
    <w:rsid w:val="006107BD"/>
    <w:rsid w:val="00776C06"/>
    <w:rsid w:val="007C63F0"/>
    <w:rsid w:val="0090011C"/>
    <w:rsid w:val="00AC5B10"/>
    <w:rsid w:val="00B43D80"/>
    <w:rsid w:val="00CB2CD2"/>
    <w:rsid w:val="00D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3C45"/>
  <w15:docId w15:val="{7BAE232F-B94D-4C85-9A1A-55D68DA1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ye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" TargetMode="External"/><Relationship Id="rId5" Type="http://schemas.openxmlformats.org/officeDocument/2006/relationships/hyperlink" Target="http://www.supremecourt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Fernandez</dc:creator>
  <cp:lastModifiedBy>WILLIAM A FERNANDEZ</cp:lastModifiedBy>
  <cp:revision>4</cp:revision>
  <cp:lastPrinted>2015-11-24T15:54:00Z</cp:lastPrinted>
  <dcterms:created xsi:type="dcterms:W3CDTF">2018-11-06T22:45:00Z</dcterms:created>
  <dcterms:modified xsi:type="dcterms:W3CDTF">2018-11-06T23:13:00Z</dcterms:modified>
</cp:coreProperties>
</file>