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the People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Circumstantial v. Direct Evidence</w:t>
      </w:r>
      <w:r>
        <w:rPr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Mr. Fernandez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respond to the following as you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view</w:t>
      </w:r>
      <w:r>
        <w:rPr>
          <w:sz w:val="24"/>
          <w:szCs w:val="24"/>
          <w:rtl w:val="0"/>
          <w:lang w:val="en-US"/>
        </w:rPr>
        <w:t xml:space="preserve"> the short video and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read</w:t>
      </w:r>
      <w:r>
        <w:rPr>
          <w:sz w:val="24"/>
          <w:szCs w:val="24"/>
          <w:rtl w:val="0"/>
          <w:lang w:val="en-US"/>
        </w:rPr>
        <w:t xml:space="preserve"> the article linked on the website: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Define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circumstantial evidence.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Why do you think that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circumstantial evidence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has a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bad reputation?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Give three specific examples of circumstantial evidence from the video or reading: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Is a jury permitted to convict a defendant solely based upon circumstantial evidence?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Define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direct evidence.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Give three specific examples of direct evidence from the video or reading: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5"/>
        </w:numPr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</w:rPr>
      </w:pPr>
    </w:p>
    <w:p>
      <w:pPr>
        <w:pStyle w:val="Body"/>
        <w:numPr>
          <w:ilvl w:val="1"/>
          <w:numId w:val="4"/>
        </w:numPr>
        <w:jc w:val="left"/>
        <w:rPr>
          <w:sz w:val="24"/>
          <w:szCs w:val="24"/>
        </w:rPr>
      </w:pPr>
    </w:p>
    <w:p>
      <w:pPr>
        <w:pStyle w:val="Body"/>
        <w:jc w:val="left"/>
        <w:rPr>
          <w:u w:val="single"/>
        </w:rPr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